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50198ECD">
      <w:pPr>
        <w:jc w:val="center"/>
        <w:rPr>
          <w:rFonts w:eastAsia="文鼎CS大黑"/>
          <w:color w:val="000000"/>
          <w:sz w:val="36"/>
        </w:rPr>
      </w:pPr>
      <w:bookmarkStart w:id="1" w:name="_GoBack"/>
      <w:r>
        <w:rPr>
          <w:rFonts w:hint="eastAsia" w:eastAsia="文鼎CS大黑"/>
          <w:color w:val="000000"/>
          <w:sz w:val="36"/>
        </w:rPr>
        <w:t>浙江省工程项目报建信息表</w:t>
      </w:r>
    </w:p>
    <w:bookmarkEnd w:id="1"/>
    <w:p w14:paraId="2D3627AB">
      <w:pPr>
        <w:ind w:firstLine="10600" w:firstLineChars="5300"/>
        <w:outlineLvl w:val="0"/>
        <w:rPr>
          <w:rFonts w:ascii="宋体" w:hAnsi="宋体"/>
          <w:color w:val="000000"/>
          <w:sz w:val="20"/>
        </w:rPr>
      </w:pPr>
      <w:r>
        <w:rPr>
          <w:rFonts w:hint="eastAsia" w:ascii="宋体" w:hAnsi="宋体"/>
          <w:color w:val="000000"/>
          <w:sz w:val="20"/>
          <w:lang w:val="en-US" w:eastAsia="zh-CN"/>
        </w:rPr>
        <w:t>02</w:t>
      </w:r>
      <w:r>
        <w:rPr>
          <w:rFonts w:hint="eastAsia" w:ascii="宋体" w:hAnsi="宋体"/>
          <w:color w:val="000000"/>
          <w:sz w:val="20"/>
        </w:rPr>
        <w:t>月</w:t>
      </w:r>
      <w:r>
        <w:rPr>
          <w:rFonts w:hint="eastAsia" w:ascii="宋体" w:hAnsi="宋体"/>
          <w:color w:val="000000"/>
          <w:sz w:val="20"/>
          <w:lang w:val="en-US" w:eastAsia="zh-CN"/>
        </w:rPr>
        <w:t>16</w:t>
      </w:r>
      <w:r>
        <w:rPr>
          <w:rFonts w:hint="eastAsia" w:ascii="宋体" w:hAnsi="宋体"/>
          <w:color w:val="000000"/>
          <w:sz w:val="20"/>
        </w:rPr>
        <w:t>日-</w:t>
      </w:r>
      <w:r>
        <w:rPr>
          <w:rFonts w:hint="eastAsia" w:ascii="宋体" w:hAnsi="宋体"/>
          <w:color w:val="000000"/>
          <w:sz w:val="20"/>
          <w:lang w:val="en-US" w:eastAsia="zh-CN"/>
        </w:rPr>
        <w:t>03</w:t>
      </w:r>
      <w:r>
        <w:rPr>
          <w:rFonts w:hint="eastAsia" w:ascii="宋体" w:hAnsi="宋体"/>
          <w:color w:val="000000"/>
          <w:sz w:val="20"/>
        </w:rPr>
        <w:t>月</w:t>
      </w:r>
      <w:r>
        <w:rPr>
          <w:rFonts w:hint="eastAsia" w:ascii="宋体" w:hAnsi="宋体"/>
          <w:color w:val="000000"/>
          <w:sz w:val="20"/>
          <w:lang w:val="en-US" w:eastAsia="zh-CN"/>
        </w:rPr>
        <w:t>15</w:t>
      </w:r>
      <w:r>
        <w:rPr>
          <w:rFonts w:hint="eastAsia" w:ascii="宋体" w:hAnsi="宋体"/>
          <w:color w:val="000000"/>
          <w:sz w:val="20"/>
        </w:rPr>
        <w:t>日</w:t>
      </w:r>
    </w:p>
    <w:tbl>
      <w:tblPr>
        <w:tblStyle w:val="13"/>
        <w:tblW w:w="16280" w:type="dxa"/>
        <w:tblInd w:w="-432"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540"/>
        <w:gridCol w:w="1980"/>
        <w:gridCol w:w="2340"/>
        <w:gridCol w:w="1620"/>
        <w:gridCol w:w="720"/>
        <w:gridCol w:w="720"/>
        <w:gridCol w:w="1620"/>
        <w:gridCol w:w="1800"/>
        <w:gridCol w:w="3240"/>
        <w:gridCol w:w="1700"/>
      </w:tblGrid>
      <w:tr w14:paraId="25743A2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40" w:type="dxa"/>
            <w:vAlign w:val="center"/>
          </w:tcPr>
          <w:p w14:paraId="69A079BF">
            <w:pPr>
              <w:spacing w:line="60" w:lineRule="auto"/>
              <w:jc w:val="center"/>
              <w:rPr>
                <w:rFonts w:eastAsia="经典平黑简"/>
                <w:color w:val="000000"/>
                <w:sz w:val="22"/>
              </w:rPr>
            </w:pPr>
            <w:r>
              <w:rPr>
                <w:rFonts w:hint="eastAsia" w:eastAsia="经典平黑简"/>
                <w:color w:val="000000"/>
                <w:sz w:val="22"/>
              </w:rPr>
              <w:t>序号</w:t>
            </w:r>
          </w:p>
        </w:tc>
        <w:tc>
          <w:tcPr>
            <w:tcW w:w="1980" w:type="dxa"/>
            <w:vAlign w:val="center"/>
          </w:tcPr>
          <w:p w14:paraId="12BDFED2">
            <w:pPr>
              <w:spacing w:line="60" w:lineRule="auto"/>
              <w:jc w:val="center"/>
              <w:rPr>
                <w:rFonts w:eastAsia="经典平黑简"/>
                <w:color w:val="000000"/>
                <w:sz w:val="22"/>
              </w:rPr>
            </w:pPr>
            <w:r>
              <w:rPr>
                <w:rFonts w:hint="eastAsia" w:eastAsia="经典平黑简"/>
                <w:color w:val="000000"/>
                <w:sz w:val="22"/>
              </w:rPr>
              <w:t>建 设 单 位</w:t>
            </w:r>
          </w:p>
        </w:tc>
        <w:tc>
          <w:tcPr>
            <w:tcW w:w="2340" w:type="dxa"/>
            <w:vAlign w:val="center"/>
          </w:tcPr>
          <w:p w14:paraId="521A1B78">
            <w:pPr>
              <w:spacing w:line="60" w:lineRule="auto"/>
              <w:jc w:val="center"/>
              <w:rPr>
                <w:rFonts w:ascii="经典平黑简" w:eastAsia="经典平黑简"/>
                <w:color w:val="000000"/>
                <w:sz w:val="22"/>
              </w:rPr>
            </w:pPr>
            <w:r>
              <w:rPr>
                <w:rFonts w:hint="eastAsia" w:ascii="经典平黑简" w:eastAsia="经典平黑简"/>
                <w:color w:val="000000"/>
                <w:sz w:val="22"/>
              </w:rPr>
              <w:t>工 程 名 称</w:t>
            </w:r>
          </w:p>
        </w:tc>
        <w:tc>
          <w:tcPr>
            <w:tcW w:w="1620" w:type="dxa"/>
            <w:vAlign w:val="center"/>
          </w:tcPr>
          <w:p w14:paraId="0D4F9AAD">
            <w:pPr>
              <w:spacing w:line="60" w:lineRule="auto"/>
              <w:jc w:val="center"/>
              <w:rPr>
                <w:rFonts w:ascii="经典平黑简" w:eastAsia="经典平黑简"/>
                <w:color w:val="000000"/>
                <w:sz w:val="22"/>
              </w:rPr>
            </w:pPr>
            <w:r>
              <w:rPr>
                <w:rFonts w:hint="eastAsia" w:ascii="经典平黑简" w:eastAsia="经典平黑简"/>
                <w:color w:val="000000"/>
                <w:sz w:val="22"/>
              </w:rPr>
              <w:t>建 设 地 点</w:t>
            </w:r>
          </w:p>
        </w:tc>
        <w:tc>
          <w:tcPr>
            <w:tcW w:w="720" w:type="dxa"/>
            <w:vAlign w:val="center"/>
          </w:tcPr>
          <w:p w14:paraId="2E6B9DCE">
            <w:pPr>
              <w:spacing w:line="60" w:lineRule="auto"/>
              <w:jc w:val="center"/>
              <w:rPr>
                <w:rFonts w:ascii="经典平黑简" w:eastAsia="经典平黑简"/>
                <w:color w:val="000000"/>
                <w:sz w:val="22"/>
              </w:rPr>
            </w:pPr>
            <w:r>
              <w:rPr>
                <w:rFonts w:hint="eastAsia" w:ascii="经典平黑简" w:eastAsia="经典平黑简"/>
                <w:color w:val="000000"/>
                <w:sz w:val="22"/>
              </w:rPr>
              <w:t>建筑面积(m</w:t>
            </w:r>
            <w:r>
              <w:rPr>
                <w:rFonts w:hint="eastAsia" w:ascii="经典平黑简" w:eastAsia="经典平黑简"/>
                <w:color w:val="000000"/>
                <w:sz w:val="22"/>
                <w:vertAlign w:val="superscript"/>
              </w:rPr>
              <w:t>2</w:t>
            </w:r>
            <w:r>
              <w:rPr>
                <w:rFonts w:hint="eastAsia" w:ascii="经典平黑简" w:eastAsia="经典平黑简"/>
                <w:color w:val="000000"/>
                <w:sz w:val="22"/>
              </w:rPr>
              <w:t>)</w:t>
            </w:r>
          </w:p>
        </w:tc>
        <w:tc>
          <w:tcPr>
            <w:tcW w:w="720" w:type="dxa"/>
            <w:vAlign w:val="center"/>
          </w:tcPr>
          <w:p w14:paraId="6EF73808">
            <w:pPr>
              <w:spacing w:line="60" w:lineRule="auto"/>
              <w:jc w:val="center"/>
              <w:rPr>
                <w:rFonts w:ascii="经典平黑简" w:eastAsia="经典平黑简"/>
                <w:color w:val="000000"/>
                <w:spacing w:val="-6"/>
                <w:sz w:val="18"/>
              </w:rPr>
            </w:pPr>
            <w:r>
              <w:rPr>
                <w:rFonts w:hint="eastAsia" w:ascii="经典平黑简" w:eastAsia="经典平黑简"/>
                <w:color w:val="000000"/>
                <w:spacing w:val="-6"/>
                <w:sz w:val="18"/>
              </w:rPr>
              <w:t>计划投资总额(</w:t>
            </w:r>
            <w:r>
              <w:rPr>
                <w:rFonts w:hint="eastAsia" w:ascii="经典平黑简" w:eastAsia="经典平黑简"/>
                <w:color w:val="000000"/>
                <w:spacing w:val="-6"/>
                <w:sz w:val="18"/>
                <w:lang w:eastAsia="zh-CN"/>
              </w:rPr>
              <w:t>万</w:t>
            </w:r>
            <w:r>
              <w:rPr>
                <w:rFonts w:hint="eastAsia" w:ascii="经典平黑简" w:eastAsia="经典平黑简"/>
                <w:color w:val="000000"/>
                <w:spacing w:val="-6"/>
                <w:sz w:val="18"/>
              </w:rPr>
              <w:t>元)</w:t>
            </w:r>
          </w:p>
        </w:tc>
        <w:tc>
          <w:tcPr>
            <w:tcW w:w="1620" w:type="dxa"/>
            <w:vAlign w:val="center"/>
          </w:tcPr>
          <w:p w14:paraId="58F8FFCB">
            <w:pPr>
              <w:jc w:val="center"/>
              <w:rPr>
                <w:rStyle w:val="37"/>
                <w:rFonts w:ascii="ˎ̥" w:hAnsi="ˎ̥"/>
                <w:color w:val="000000"/>
                <w:sz w:val="24"/>
              </w:rPr>
            </w:pPr>
            <w:r>
              <w:rPr>
                <w:rFonts w:hint="eastAsia" w:ascii="经典平黑简" w:hAnsi="Verdana" w:eastAsia="经典平黑简"/>
                <w:b/>
                <w:bCs/>
                <w:color w:val="000000"/>
                <w:sz w:val="18"/>
                <w:szCs w:val="18"/>
              </w:rPr>
              <w:t>报名截止时间</w:t>
            </w:r>
          </w:p>
        </w:tc>
        <w:tc>
          <w:tcPr>
            <w:tcW w:w="1800" w:type="dxa"/>
            <w:vAlign w:val="center"/>
          </w:tcPr>
          <w:p w14:paraId="380CAAAE">
            <w:pPr>
              <w:jc w:val="center"/>
              <w:rPr>
                <w:rFonts w:ascii="经典平黑简" w:eastAsia="经典平黑简"/>
                <w:color w:val="000000"/>
                <w:sz w:val="24"/>
              </w:rPr>
            </w:pPr>
            <w:r>
              <w:rPr>
                <w:rStyle w:val="37"/>
                <w:rFonts w:ascii="ˎ̥" w:hAnsi="ˎ̥"/>
                <w:color w:val="000000"/>
                <w:sz w:val="24"/>
              </w:rPr>
              <w:t>标段内容</w:t>
            </w:r>
          </w:p>
        </w:tc>
        <w:tc>
          <w:tcPr>
            <w:tcW w:w="3240" w:type="dxa"/>
            <w:vAlign w:val="center"/>
          </w:tcPr>
          <w:p w14:paraId="343D2422">
            <w:pPr>
              <w:spacing w:line="60" w:lineRule="auto"/>
              <w:jc w:val="center"/>
              <w:rPr>
                <w:rFonts w:ascii="Verdana" w:hAnsi="Verdana" w:eastAsia="经典平黑简"/>
                <w:color w:val="000000"/>
                <w:sz w:val="24"/>
              </w:rPr>
            </w:pPr>
            <w:r>
              <w:rPr>
                <w:rStyle w:val="37"/>
                <w:rFonts w:ascii="ˎ̥" w:hAnsi="ˎ̥"/>
                <w:color w:val="000000"/>
                <w:sz w:val="24"/>
              </w:rPr>
              <w:t>报名条件</w:t>
            </w:r>
          </w:p>
        </w:tc>
        <w:tc>
          <w:tcPr>
            <w:tcW w:w="1700" w:type="dxa"/>
            <w:vAlign w:val="center"/>
          </w:tcPr>
          <w:p w14:paraId="3EFCB9D5">
            <w:pPr>
              <w:spacing w:line="60" w:lineRule="auto"/>
              <w:jc w:val="center"/>
              <w:rPr>
                <w:rFonts w:ascii="经典平黑简" w:eastAsia="经典平黑简"/>
                <w:color w:val="000000"/>
                <w:sz w:val="22"/>
              </w:rPr>
            </w:pPr>
            <w:r>
              <w:rPr>
                <w:rFonts w:hint="eastAsia" w:ascii="经典平黑简" w:eastAsia="经典平黑简"/>
                <w:color w:val="000000"/>
                <w:sz w:val="22"/>
              </w:rPr>
              <w:t>联系电话</w:t>
            </w:r>
          </w:p>
          <w:p w14:paraId="4897DF73">
            <w:pPr>
              <w:spacing w:line="60" w:lineRule="auto"/>
              <w:jc w:val="center"/>
              <w:rPr>
                <w:rFonts w:ascii="经典平黑简" w:eastAsia="经典平黑简"/>
                <w:color w:val="000000"/>
                <w:sz w:val="22"/>
              </w:rPr>
            </w:pPr>
            <w:r>
              <w:rPr>
                <w:rFonts w:hint="eastAsia" w:ascii="经典平黑简" w:eastAsia="经典平黑简"/>
                <w:color w:val="000000"/>
                <w:sz w:val="22"/>
              </w:rPr>
              <w:t>及联系人</w:t>
            </w:r>
          </w:p>
        </w:tc>
      </w:tr>
      <w:tr w14:paraId="38732C4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40" w:type="dxa"/>
            <w:vAlign w:val="center"/>
          </w:tcPr>
          <w:p w14:paraId="6055AB0C">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1</w:t>
            </w:r>
          </w:p>
        </w:tc>
        <w:tc>
          <w:tcPr>
            <w:tcW w:w="1980" w:type="dxa"/>
            <w:vAlign w:val="center"/>
          </w:tcPr>
          <w:p w14:paraId="431FF0AB">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宁波新材料科技城开发投资有限公司</w:t>
            </w:r>
          </w:p>
        </w:tc>
        <w:tc>
          <w:tcPr>
            <w:tcW w:w="2340" w:type="dxa"/>
            <w:vAlign w:val="center"/>
          </w:tcPr>
          <w:p w14:paraId="70FF0EFA">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宁波高新区通信设施用房项目（设计）</w:t>
            </w:r>
          </w:p>
        </w:tc>
        <w:tc>
          <w:tcPr>
            <w:tcW w:w="1620" w:type="dxa"/>
            <w:vAlign w:val="center"/>
          </w:tcPr>
          <w:p w14:paraId="488924FD">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宁波高新区</w:t>
            </w:r>
          </w:p>
        </w:tc>
        <w:tc>
          <w:tcPr>
            <w:tcW w:w="720" w:type="dxa"/>
            <w:vAlign w:val="center"/>
          </w:tcPr>
          <w:p w14:paraId="4B6C4B7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13100</w:t>
            </w:r>
          </w:p>
        </w:tc>
        <w:tc>
          <w:tcPr>
            <w:tcW w:w="720" w:type="dxa"/>
            <w:vAlign w:val="center"/>
          </w:tcPr>
          <w:p w14:paraId="2BC3E0E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198.5144</w:t>
            </w:r>
          </w:p>
        </w:tc>
        <w:tc>
          <w:tcPr>
            <w:tcW w:w="1620" w:type="dxa"/>
            <w:vAlign w:val="center"/>
          </w:tcPr>
          <w:p w14:paraId="717C158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2026-03-12至2026-04-02</w:t>
            </w:r>
          </w:p>
        </w:tc>
        <w:tc>
          <w:tcPr>
            <w:tcW w:w="1800" w:type="dxa"/>
            <w:vAlign w:val="center"/>
          </w:tcPr>
          <w:p w14:paraId="6302E4F3">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含基坑围护、桩基、建筑、结构、给排水、电气、暖通、智能化、泛光照明、外立面含幕墙门窗、PC、消防、人防及平战转换方案、室外附属市政综合管线、海绵城市、光伏、抗震支架、装修、绿化景观、标识标牌等</w:t>
            </w:r>
          </w:p>
        </w:tc>
        <w:tc>
          <w:tcPr>
            <w:tcW w:w="3240" w:type="dxa"/>
            <w:vAlign w:val="center"/>
          </w:tcPr>
          <w:p w14:paraId="1C77038C">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3.1具有合法有效的企业营业执照、同时具备①建筑行业（建筑工程）设计乙级及以上或建筑行业设计乙级及以上资质、②电子通信广电行业(通信工程)乙级及以上资质，或具备上述①②资质的联合体，或具备工程设计综合甲级资质；</w:t>
            </w:r>
          </w:p>
        </w:tc>
        <w:tc>
          <w:tcPr>
            <w:tcW w:w="1700" w:type="dxa"/>
            <w:vAlign w:val="center"/>
          </w:tcPr>
          <w:p w14:paraId="50F1BFC9">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夏老师0574-89078990</w:t>
            </w:r>
          </w:p>
        </w:tc>
      </w:tr>
      <w:tr w14:paraId="0128C47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40" w:type="dxa"/>
            <w:vAlign w:val="center"/>
          </w:tcPr>
          <w:p w14:paraId="3B91AF64">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2</w:t>
            </w:r>
          </w:p>
        </w:tc>
        <w:tc>
          <w:tcPr>
            <w:tcW w:w="1980" w:type="dxa"/>
            <w:vAlign w:val="center"/>
          </w:tcPr>
          <w:p w14:paraId="556C75A6">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杭州滨江城建发展有限公司</w:t>
            </w:r>
          </w:p>
        </w:tc>
        <w:tc>
          <w:tcPr>
            <w:tcW w:w="2340" w:type="dxa"/>
            <w:vAlign w:val="center"/>
          </w:tcPr>
          <w:p w14:paraId="27A2CCFA">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杭政工出[2021]22号、23号地块项目</w:t>
            </w:r>
          </w:p>
        </w:tc>
        <w:tc>
          <w:tcPr>
            <w:tcW w:w="1620" w:type="dxa"/>
            <w:vAlign w:val="center"/>
          </w:tcPr>
          <w:p w14:paraId="66D4CEAB">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杭州市滨江区</w:t>
            </w:r>
          </w:p>
        </w:tc>
        <w:tc>
          <w:tcPr>
            <w:tcW w:w="720" w:type="dxa"/>
            <w:vAlign w:val="center"/>
          </w:tcPr>
          <w:p w14:paraId="077BE42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207028.74</w:t>
            </w:r>
          </w:p>
        </w:tc>
        <w:tc>
          <w:tcPr>
            <w:tcW w:w="720" w:type="dxa"/>
            <w:vAlign w:val="center"/>
          </w:tcPr>
          <w:p w14:paraId="004B336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44582.1909</w:t>
            </w:r>
          </w:p>
        </w:tc>
        <w:tc>
          <w:tcPr>
            <w:tcW w:w="1620" w:type="dxa"/>
            <w:vAlign w:val="center"/>
          </w:tcPr>
          <w:p w14:paraId="48F28AD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2026-03-11至2026-04-01</w:t>
            </w:r>
          </w:p>
        </w:tc>
        <w:tc>
          <w:tcPr>
            <w:tcW w:w="1800" w:type="dxa"/>
            <w:vAlign w:val="center"/>
          </w:tcPr>
          <w:p w14:paraId="41669991">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施工图纸范围内的建筑、结构、幕墙、精装修、水电（含消防）、通风（含消防）、暖通、弱电、电梯、室外、泛光等工程</w:t>
            </w:r>
          </w:p>
        </w:tc>
        <w:tc>
          <w:tcPr>
            <w:tcW w:w="3240" w:type="dxa"/>
            <w:vAlign w:val="center"/>
          </w:tcPr>
          <w:p w14:paraId="45B76B5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施工总承包企业建筑工程施工总承包企业建筑工程一级;</w:t>
            </w:r>
          </w:p>
        </w:tc>
        <w:tc>
          <w:tcPr>
            <w:tcW w:w="1700" w:type="dxa"/>
            <w:vAlign w:val="center"/>
          </w:tcPr>
          <w:p w14:paraId="031D6EB6">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来泽华13967116938</w:t>
            </w:r>
          </w:p>
        </w:tc>
      </w:tr>
      <w:tr w14:paraId="7E23BA7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40" w:type="dxa"/>
            <w:vAlign w:val="center"/>
          </w:tcPr>
          <w:p w14:paraId="1EFCAF6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3</w:t>
            </w:r>
          </w:p>
        </w:tc>
        <w:tc>
          <w:tcPr>
            <w:tcW w:w="1980" w:type="dxa"/>
            <w:vAlign w:val="center"/>
          </w:tcPr>
          <w:p w14:paraId="68D07774">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长兴县和平镇人民政府</w:t>
            </w:r>
          </w:p>
        </w:tc>
        <w:tc>
          <w:tcPr>
            <w:tcW w:w="2340" w:type="dxa"/>
            <w:vAlign w:val="center"/>
          </w:tcPr>
          <w:p w14:paraId="59F6EAC8">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省级化工园区(长兴经济开发区城南工业功能区)能级平台提升项目一园区市政消防设施建设工程</w:t>
            </w:r>
          </w:p>
        </w:tc>
        <w:tc>
          <w:tcPr>
            <w:tcW w:w="1620" w:type="dxa"/>
            <w:vAlign w:val="center"/>
          </w:tcPr>
          <w:p w14:paraId="185D9A4F">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长兴县</w:t>
            </w:r>
          </w:p>
        </w:tc>
        <w:tc>
          <w:tcPr>
            <w:tcW w:w="720" w:type="dxa"/>
            <w:vAlign w:val="center"/>
          </w:tcPr>
          <w:p w14:paraId="32DB858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center"/>
          </w:tcPr>
          <w:p w14:paraId="03CE6C0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685</w:t>
            </w:r>
            <w:r>
              <w:rPr>
                <w:rFonts w:hint="eastAsia" w:ascii="微软雅黑" w:hAnsi="微软雅黑" w:eastAsia="微软雅黑" w:cs="微软雅黑"/>
                <w:sz w:val="18"/>
                <w:szCs w:val="18"/>
                <w:lang w:eastAsia="zh-CN"/>
              </w:rPr>
              <w:t>.</w:t>
            </w:r>
            <w:r>
              <w:rPr>
                <w:rFonts w:hint="eastAsia" w:ascii="微软雅黑" w:hAnsi="微软雅黑" w:eastAsia="微软雅黑" w:cs="微软雅黑"/>
                <w:sz w:val="18"/>
                <w:szCs w:val="18"/>
              </w:rPr>
              <w:t>53</w:t>
            </w:r>
          </w:p>
        </w:tc>
        <w:tc>
          <w:tcPr>
            <w:tcW w:w="1620" w:type="dxa"/>
            <w:vAlign w:val="center"/>
          </w:tcPr>
          <w:p w14:paraId="48B89EFF">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2026-03-12至2026-04-02</w:t>
            </w:r>
          </w:p>
        </w:tc>
        <w:tc>
          <w:tcPr>
            <w:tcW w:w="1800" w:type="dxa"/>
            <w:vAlign w:val="center"/>
          </w:tcPr>
          <w:p w14:paraId="337F5D8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主要工作内容包括消防管道敷设、检查井、消防栓、沥青路面破除及修复、人行道路面破除及修复等</w:t>
            </w:r>
          </w:p>
        </w:tc>
        <w:tc>
          <w:tcPr>
            <w:tcW w:w="3240" w:type="dxa"/>
            <w:vAlign w:val="center"/>
          </w:tcPr>
          <w:p w14:paraId="4C27BDC5">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3.1具备市政公用工程施工总承包叁级及以上资质；3.7拟派项目负责人具有注册在投标人单位的市政公用工程专业贰级（含）以上注册建造师执业资格</w:t>
            </w:r>
          </w:p>
        </w:tc>
        <w:tc>
          <w:tcPr>
            <w:tcW w:w="1700" w:type="dxa"/>
            <w:vAlign w:val="center"/>
          </w:tcPr>
          <w:p w14:paraId="213FEA8A">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吴工13857242694</w:t>
            </w:r>
          </w:p>
        </w:tc>
      </w:tr>
      <w:tr w14:paraId="7A5AE69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40" w:type="dxa"/>
            <w:vAlign w:val="center"/>
          </w:tcPr>
          <w:p w14:paraId="204A2E79">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4</w:t>
            </w:r>
          </w:p>
        </w:tc>
        <w:tc>
          <w:tcPr>
            <w:tcW w:w="1980" w:type="dxa"/>
            <w:vAlign w:val="center"/>
          </w:tcPr>
          <w:p w14:paraId="17594416">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安吉县孝丰镇老石坎村股份经济合作社</w:t>
            </w:r>
          </w:p>
        </w:tc>
        <w:tc>
          <w:tcPr>
            <w:tcW w:w="2340" w:type="dxa"/>
            <w:vAlign w:val="center"/>
          </w:tcPr>
          <w:p w14:paraId="49602A4E">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孝丰镇农旅综合改造提升（老石坎村乡村振兴改造提升项目）</w:t>
            </w:r>
          </w:p>
        </w:tc>
        <w:tc>
          <w:tcPr>
            <w:tcW w:w="1620" w:type="dxa"/>
            <w:vAlign w:val="center"/>
          </w:tcPr>
          <w:p w14:paraId="0FAA2C9B">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孝丰镇老石坎村</w:t>
            </w:r>
          </w:p>
        </w:tc>
        <w:tc>
          <w:tcPr>
            <w:tcW w:w="720" w:type="dxa"/>
            <w:vAlign w:val="center"/>
          </w:tcPr>
          <w:p w14:paraId="736C056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168</w:t>
            </w:r>
          </w:p>
        </w:tc>
        <w:tc>
          <w:tcPr>
            <w:tcW w:w="720" w:type="dxa"/>
            <w:vAlign w:val="center"/>
          </w:tcPr>
          <w:p w14:paraId="4211853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473</w:t>
            </w:r>
            <w:r>
              <w:rPr>
                <w:rFonts w:hint="eastAsia" w:ascii="微软雅黑" w:hAnsi="微软雅黑" w:eastAsia="微软雅黑" w:cs="微软雅黑"/>
                <w:sz w:val="18"/>
                <w:szCs w:val="18"/>
                <w:lang w:eastAsia="zh-CN"/>
              </w:rPr>
              <w:t>.</w:t>
            </w:r>
            <w:r>
              <w:rPr>
                <w:rFonts w:hint="eastAsia" w:ascii="微软雅黑" w:hAnsi="微软雅黑" w:eastAsia="微软雅黑" w:cs="微软雅黑"/>
                <w:sz w:val="18"/>
                <w:szCs w:val="18"/>
              </w:rPr>
              <w:t>2618</w:t>
            </w:r>
          </w:p>
        </w:tc>
        <w:tc>
          <w:tcPr>
            <w:tcW w:w="1620" w:type="dxa"/>
            <w:vAlign w:val="center"/>
          </w:tcPr>
          <w:p w14:paraId="69F9B633">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2026-03-12至2026-04-01</w:t>
            </w:r>
          </w:p>
        </w:tc>
        <w:tc>
          <w:tcPr>
            <w:tcW w:w="1800" w:type="dxa"/>
            <w:vAlign w:val="center"/>
          </w:tcPr>
          <w:p w14:paraId="3F53F4D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改造方铁城纪念活动场地及周边配套设施，场地约962平方米；修缮周边游步道约1800米；改造二处特色创客空间，建筑面积约168平方米；土灶长廊与配套设施建设约2838平方米。</w:t>
            </w:r>
          </w:p>
        </w:tc>
        <w:tc>
          <w:tcPr>
            <w:tcW w:w="3240" w:type="dxa"/>
            <w:vAlign w:val="center"/>
          </w:tcPr>
          <w:p w14:paraId="42471DB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3.1 具备市政公用工程施工总承包三级及以上资质；3.6☑拟派项目负责人具有注册在投标人单位的市政公用工程二级及以上建造师执业资格</w:t>
            </w:r>
          </w:p>
        </w:tc>
        <w:tc>
          <w:tcPr>
            <w:tcW w:w="1700" w:type="dxa"/>
            <w:vAlign w:val="center"/>
          </w:tcPr>
          <w:p w14:paraId="456FA16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廖伟巍13665748885</w:t>
            </w:r>
          </w:p>
        </w:tc>
      </w:tr>
      <w:tr w14:paraId="2270DDD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40" w:type="dxa"/>
            <w:vAlign w:val="center"/>
          </w:tcPr>
          <w:p w14:paraId="3D3B6B5B">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5</w:t>
            </w:r>
          </w:p>
        </w:tc>
        <w:tc>
          <w:tcPr>
            <w:tcW w:w="1980" w:type="dxa"/>
            <w:vAlign w:val="center"/>
          </w:tcPr>
          <w:p w14:paraId="04E9BFEC">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舟山海洋建设发展有限公司</w:t>
            </w:r>
          </w:p>
        </w:tc>
        <w:tc>
          <w:tcPr>
            <w:tcW w:w="2340" w:type="dxa"/>
            <w:vAlign w:val="center"/>
          </w:tcPr>
          <w:p w14:paraId="0DB91522">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舟山高新技术产业园区地下管网有机更新项目——自贸大道提升改造工程Ⅱ标段</w:t>
            </w:r>
          </w:p>
        </w:tc>
        <w:tc>
          <w:tcPr>
            <w:tcW w:w="1620" w:type="dxa"/>
            <w:vAlign w:val="center"/>
          </w:tcPr>
          <w:p w14:paraId="4268572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舟山新港工业园区</w:t>
            </w:r>
          </w:p>
        </w:tc>
        <w:tc>
          <w:tcPr>
            <w:tcW w:w="720" w:type="dxa"/>
            <w:vAlign w:val="center"/>
          </w:tcPr>
          <w:p w14:paraId="2578504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center"/>
          </w:tcPr>
          <w:p w14:paraId="6DACAF9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15499.0604</w:t>
            </w:r>
          </w:p>
        </w:tc>
        <w:tc>
          <w:tcPr>
            <w:tcW w:w="1620" w:type="dxa"/>
            <w:vAlign w:val="center"/>
          </w:tcPr>
          <w:p w14:paraId="293B7E05">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2026-03-12至2026-03-18</w:t>
            </w:r>
          </w:p>
        </w:tc>
        <w:tc>
          <w:tcPr>
            <w:tcW w:w="1800" w:type="dxa"/>
            <w:vAlign w:val="center"/>
          </w:tcPr>
          <w:p w14:paraId="0E459A0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工程内容包括道路工程、排水工程、交通设施工程、智能交通、路灯照明、水泵电气、一体化泵站（含设备、井座及接管）、预埋电力管、绿化工程、桥梁栏杆修复换新及桥台挡墙修复、海绵城市、管廊等工程。</w:t>
            </w:r>
          </w:p>
        </w:tc>
        <w:tc>
          <w:tcPr>
            <w:tcW w:w="3240" w:type="dxa"/>
            <w:vAlign w:val="center"/>
          </w:tcPr>
          <w:p w14:paraId="3283CB15">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3. 1具备市政公用工程施工总承包一级资质；3.7 拟派项目负责人具有注册在投标人单位的市政公用工程一级建造师执业资格</w:t>
            </w:r>
          </w:p>
        </w:tc>
        <w:tc>
          <w:tcPr>
            <w:tcW w:w="1700" w:type="dxa"/>
            <w:vAlign w:val="center"/>
          </w:tcPr>
          <w:p w14:paraId="2C7CEDF4">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任峰墨0580-8061662</w:t>
            </w:r>
          </w:p>
        </w:tc>
      </w:tr>
      <w:tr w14:paraId="075D345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40" w:type="dxa"/>
            <w:vAlign w:val="center"/>
          </w:tcPr>
          <w:p w14:paraId="53856A64">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6</w:t>
            </w:r>
          </w:p>
        </w:tc>
        <w:tc>
          <w:tcPr>
            <w:tcW w:w="1980" w:type="dxa"/>
            <w:vAlign w:val="center"/>
          </w:tcPr>
          <w:p w14:paraId="4B5D9B5C">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常山县球川镇后弄村股份经济合作社</w:t>
            </w:r>
          </w:p>
        </w:tc>
        <w:tc>
          <w:tcPr>
            <w:tcW w:w="2340" w:type="dxa"/>
            <w:vAlign w:val="center"/>
          </w:tcPr>
          <w:p w14:paraId="19ECC079">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常山县农村综合改革支持共富乡村建设试点项目——豆富田园（共富综合体）项目</w:t>
            </w:r>
          </w:p>
        </w:tc>
        <w:tc>
          <w:tcPr>
            <w:tcW w:w="1620" w:type="dxa"/>
            <w:vAlign w:val="center"/>
          </w:tcPr>
          <w:p w14:paraId="72BF17FC">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常山县球川镇后弄村</w:t>
            </w:r>
          </w:p>
        </w:tc>
        <w:tc>
          <w:tcPr>
            <w:tcW w:w="720" w:type="dxa"/>
            <w:vAlign w:val="center"/>
          </w:tcPr>
          <w:p w14:paraId="22C688E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6048.11</w:t>
            </w:r>
          </w:p>
        </w:tc>
        <w:tc>
          <w:tcPr>
            <w:tcW w:w="720" w:type="dxa"/>
            <w:vAlign w:val="center"/>
          </w:tcPr>
          <w:p w14:paraId="602D32D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894.2357</w:t>
            </w:r>
          </w:p>
        </w:tc>
        <w:tc>
          <w:tcPr>
            <w:tcW w:w="1620" w:type="dxa"/>
            <w:vAlign w:val="center"/>
          </w:tcPr>
          <w:p w14:paraId="56FB9415">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2026-03-11至2026-04-01</w:t>
            </w:r>
          </w:p>
        </w:tc>
        <w:tc>
          <w:tcPr>
            <w:tcW w:w="1800" w:type="dxa"/>
            <w:vAlign w:val="center"/>
          </w:tcPr>
          <w:p w14:paraId="45782571">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施工图纸范围内常山县农村综合改革支持共富乡村建设试点项目——豆富田园（共富综合体）项目建设</w:t>
            </w:r>
          </w:p>
        </w:tc>
        <w:tc>
          <w:tcPr>
            <w:tcW w:w="3240" w:type="dxa"/>
            <w:vAlign w:val="center"/>
          </w:tcPr>
          <w:p w14:paraId="7168430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3.1 具备独立法人资格的建筑工程施工总承包叁级及以上资质；（对应资质应在“浙江省建筑市场监管公共服务系统”上资质动态核查结果处于“合格”状态）</w:t>
            </w:r>
          </w:p>
        </w:tc>
        <w:tc>
          <w:tcPr>
            <w:tcW w:w="1700" w:type="dxa"/>
            <w:vAlign w:val="center"/>
          </w:tcPr>
          <w:p w14:paraId="29029CCB">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林学忠13675700058</w:t>
            </w:r>
          </w:p>
        </w:tc>
      </w:tr>
      <w:tr w14:paraId="206E170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40" w:type="dxa"/>
            <w:vAlign w:val="center"/>
          </w:tcPr>
          <w:p w14:paraId="12A84954">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7</w:t>
            </w:r>
          </w:p>
        </w:tc>
        <w:tc>
          <w:tcPr>
            <w:tcW w:w="1980" w:type="dxa"/>
            <w:vAlign w:val="center"/>
          </w:tcPr>
          <w:p w14:paraId="26205DBC">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绍兴滨发绿色建材科技有限公司</w:t>
            </w:r>
          </w:p>
        </w:tc>
        <w:tc>
          <w:tcPr>
            <w:tcW w:w="2340" w:type="dxa"/>
            <w:vAlign w:val="center"/>
          </w:tcPr>
          <w:p w14:paraId="5573FF2C">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绍兴滨发绿色建材科技有限公司绿色再生高端建材智造产业建设项目(一期）监理</w:t>
            </w:r>
          </w:p>
        </w:tc>
        <w:tc>
          <w:tcPr>
            <w:tcW w:w="1620" w:type="dxa"/>
            <w:vAlign w:val="center"/>
          </w:tcPr>
          <w:p w14:paraId="0D5FC289">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绍兴滨海新区</w:t>
            </w:r>
          </w:p>
        </w:tc>
        <w:tc>
          <w:tcPr>
            <w:tcW w:w="720" w:type="dxa"/>
            <w:vAlign w:val="center"/>
          </w:tcPr>
          <w:p w14:paraId="67F08E4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160000</w:t>
            </w:r>
          </w:p>
        </w:tc>
        <w:tc>
          <w:tcPr>
            <w:tcW w:w="720" w:type="dxa"/>
            <w:vAlign w:val="center"/>
          </w:tcPr>
          <w:p w14:paraId="16CD5CC9">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134.5384</w:t>
            </w:r>
          </w:p>
        </w:tc>
        <w:tc>
          <w:tcPr>
            <w:tcW w:w="1620" w:type="dxa"/>
            <w:vAlign w:val="center"/>
          </w:tcPr>
          <w:p w14:paraId="52166023">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2026-03-12至2026-04-01</w:t>
            </w:r>
          </w:p>
        </w:tc>
        <w:tc>
          <w:tcPr>
            <w:tcW w:w="1800" w:type="dxa"/>
            <w:vAlign w:val="center"/>
          </w:tcPr>
          <w:p w14:paraId="5603688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br w:type="textWrapping"/>
            </w:r>
            <w:r>
              <w:rPr>
                <w:rFonts w:hint="eastAsia" w:ascii="微软雅黑" w:hAnsi="微软雅黑" w:eastAsia="微软雅黑" w:cs="微软雅黑"/>
                <w:sz w:val="18"/>
                <w:szCs w:val="18"/>
              </w:rPr>
              <w:t>对本项目施工图范围内所有工程实施全过程监理</w:t>
            </w:r>
          </w:p>
        </w:tc>
        <w:tc>
          <w:tcPr>
            <w:tcW w:w="3240" w:type="dxa"/>
            <w:vAlign w:val="center"/>
          </w:tcPr>
          <w:p w14:paraId="7FDDA890">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3.1具有住房和城乡建设部核发的工程监理综合资质或者具备房屋建筑工程监理甲级资质</w:t>
            </w:r>
          </w:p>
        </w:tc>
        <w:tc>
          <w:tcPr>
            <w:tcW w:w="1700" w:type="dxa"/>
            <w:vAlign w:val="center"/>
          </w:tcPr>
          <w:p w14:paraId="1198EE51">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罗鹏飞18305756282</w:t>
            </w:r>
          </w:p>
        </w:tc>
      </w:tr>
      <w:tr w14:paraId="4438E5A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40" w:type="dxa"/>
            <w:vAlign w:val="center"/>
          </w:tcPr>
          <w:p w14:paraId="61401E0A">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8</w:t>
            </w:r>
          </w:p>
        </w:tc>
        <w:tc>
          <w:tcPr>
            <w:tcW w:w="1980" w:type="dxa"/>
            <w:vAlign w:val="center"/>
          </w:tcPr>
          <w:p w14:paraId="55368D99">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衢州市西区投资有限公司</w:t>
            </w:r>
          </w:p>
        </w:tc>
        <w:tc>
          <w:tcPr>
            <w:tcW w:w="2340" w:type="dxa"/>
            <w:vAlign w:val="center"/>
          </w:tcPr>
          <w:p w14:paraId="28AAD3BC">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衢州市智慧新城青年人才公寓项目外部电力接入工程</w:t>
            </w:r>
          </w:p>
        </w:tc>
        <w:tc>
          <w:tcPr>
            <w:tcW w:w="1620" w:type="dxa"/>
            <w:vAlign w:val="center"/>
          </w:tcPr>
          <w:p w14:paraId="3C2A47F9">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衢州市高铁新城柯城路以南</w:t>
            </w:r>
          </w:p>
        </w:tc>
        <w:tc>
          <w:tcPr>
            <w:tcW w:w="720" w:type="dxa"/>
            <w:vAlign w:val="center"/>
          </w:tcPr>
          <w:p w14:paraId="262A2DB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center"/>
          </w:tcPr>
          <w:p w14:paraId="2152C2A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607.3422</w:t>
            </w:r>
          </w:p>
        </w:tc>
        <w:tc>
          <w:tcPr>
            <w:tcW w:w="1620" w:type="dxa"/>
            <w:vAlign w:val="center"/>
          </w:tcPr>
          <w:p w14:paraId="79393E7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2026-03-12至2026-04-02</w:t>
            </w:r>
          </w:p>
        </w:tc>
        <w:tc>
          <w:tcPr>
            <w:tcW w:w="1800" w:type="dxa"/>
            <w:vAlign w:val="center"/>
          </w:tcPr>
          <w:p w14:paraId="1C57EED0">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包括新敷设电缆、电力电缆头等</w:t>
            </w:r>
          </w:p>
        </w:tc>
        <w:tc>
          <w:tcPr>
            <w:tcW w:w="3240" w:type="dxa"/>
            <w:vAlign w:val="center"/>
          </w:tcPr>
          <w:p w14:paraId="5785238D">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3.1 具备独立法人资格且具备电力工程施工总承包三级或以上资质3.7 拟派项目负责人具有注册在投标人单位的机电工程专业二级或以上建造师执业资格</w:t>
            </w:r>
          </w:p>
        </w:tc>
        <w:tc>
          <w:tcPr>
            <w:tcW w:w="1700" w:type="dxa"/>
            <w:vAlign w:val="center"/>
          </w:tcPr>
          <w:p w14:paraId="2B88261B">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章女士0570-3116051</w:t>
            </w:r>
          </w:p>
        </w:tc>
      </w:tr>
      <w:tr w14:paraId="57B9F37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40" w:type="dxa"/>
            <w:vAlign w:val="center"/>
          </w:tcPr>
          <w:p w14:paraId="3718FF08">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9</w:t>
            </w:r>
          </w:p>
        </w:tc>
        <w:tc>
          <w:tcPr>
            <w:tcW w:w="1980" w:type="dxa"/>
            <w:vAlign w:val="center"/>
          </w:tcPr>
          <w:p w14:paraId="604C2193">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义乌市恒风控股有限公司</w:t>
            </w:r>
          </w:p>
        </w:tc>
        <w:tc>
          <w:tcPr>
            <w:tcW w:w="2340" w:type="dxa"/>
            <w:vAlign w:val="center"/>
          </w:tcPr>
          <w:p w14:paraId="39DAE6A6">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义乌市义亭轻轨站出行中心区块保障性租赁住房项目设计</w:t>
            </w:r>
          </w:p>
        </w:tc>
        <w:tc>
          <w:tcPr>
            <w:tcW w:w="1620" w:type="dxa"/>
            <w:vAlign w:val="center"/>
          </w:tcPr>
          <w:p w14:paraId="43D428A9">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义乌市义亭镇国贸大道</w:t>
            </w:r>
          </w:p>
        </w:tc>
        <w:tc>
          <w:tcPr>
            <w:tcW w:w="720" w:type="dxa"/>
            <w:vAlign w:val="center"/>
          </w:tcPr>
          <w:p w14:paraId="53B579B1">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104500</w:t>
            </w:r>
          </w:p>
        </w:tc>
        <w:tc>
          <w:tcPr>
            <w:tcW w:w="720" w:type="dxa"/>
            <w:vAlign w:val="center"/>
          </w:tcPr>
          <w:p w14:paraId="56D1ADA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993.9</w:t>
            </w:r>
          </w:p>
        </w:tc>
        <w:tc>
          <w:tcPr>
            <w:tcW w:w="1620" w:type="dxa"/>
            <w:vAlign w:val="center"/>
          </w:tcPr>
          <w:p w14:paraId="3E606614">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2026-03-12至2026-04-03</w:t>
            </w:r>
          </w:p>
        </w:tc>
        <w:tc>
          <w:tcPr>
            <w:tcW w:w="1800" w:type="dxa"/>
            <w:vAlign w:val="center"/>
          </w:tcPr>
          <w:p w14:paraId="68DDCB75">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包括保障性租赁住房、出行中心、配套服务用房、道路广场及相关附属配套设施等</w:t>
            </w:r>
          </w:p>
        </w:tc>
        <w:tc>
          <w:tcPr>
            <w:tcW w:w="3240" w:type="dxa"/>
            <w:vAlign w:val="center"/>
          </w:tcPr>
          <w:p w14:paraId="61A1C3B2">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有工程设计综合资质甲级或建筑行业工程设计甲级资质或建筑行业工程（建筑工程）专业设计甲级资质</w:t>
            </w:r>
          </w:p>
        </w:tc>
        <w:tc>
          <w:tcPr>
            <w:tcW w:w="1700" w:type="dxa"/>
            <w:vAlign w:val="center"/>
          </w:tcPr>
          <w:p w14:paraId="4A662282">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张磊15958905978</w:t>
            </w:r>
          </w:p>
        </w:tc>
      </w:tr>
      <w:tr w14:paraId="58C8492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40" w:type="dxa"/>
            <w:vAlign w:val="center"/>
          </w:tcPr>
          <w:p w14:paraId="70BDB7C9">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10</w:t>
            </w:r>
          </w:p>
        </w:tc>
        <w:tc>
          <w:tcPr>
            <w:tcW w:w="1980" w:type="dxa"/>
            <w:vAlign w:val="center"/>
          </w:tcPr>
          <w:p w14:paraId="67E09166">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杭州萧山经济技术开发区国有资产经营有限公司</w:t>
            </w:r>
          </w:p>
        </w:tc>
        <w:tc>
          <w:tcPr>
            <w:tcW w:w="2340" w:type="dxa"/>
            <w:vAlign w:val="center"/>
          </w:tcPr>
          <w:p w14:paraId="4F55549B">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开发区高端技术产业中心EPC工程总承包</w:t>
            </w:r>
          </w:p>
        </w:tc>
        <w:tc>
          <w:tcPr>
            <w:tcW w:w="1620" w:type="dxa"/>
            <w:vAlign w:val="center"/>
          </w:tcPr>
          <w:p w14:paraId="76CCAF1C">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萧山区</w:t>
            </w:r>
          </w:p>
        </w:tc>
        <w:tc>
          <w:tcPr>
            <w:tcW w:w="720" w:type="dxa"/>
            <w:vAlign w:val="center"/>
          </w:tcPr>
          <w:p w14:paraId="6D6B1E6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144466.55</w:t>
            </w:r>
          </w:p>
        </w:tc>
        <w:tc>
          <w:tcPr>
            <w:tcW w:w="720" w:type="dxa"/>
            <w:vAlign w:val="center"/>
          </w:tcPr>
          <w:p w14:paraId="5B5B20F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4078.4732</w:t>
            </w:r>
          </w:p>
        </w:tc>
        <w:tc>
          <w:tcPr>
            <w:tcW w:w="1620" w:type="dxa"/>
            <w:vAlign w:val="center"/>
          </w:tcPr>
          <w:p w14:paraId="45138B9C">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2026-03-12至2026-04-13</w:t>
            </w:r>
          </w:p>
        </w:tc>
        <w:tc>
          <w:tcPr>
            <w:tcW w:w="1800" w:type="dxa"/>
            <w:vAlign w:val="center"/>
          </w:tcPr>
          <w:p w14:paraId="16357BEA">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开发区高端技术产业中心EPC工程总承包</w:t>
            </w:r>
          </w:p>
        </w:tc>
        <w:tc>
          <w:tcPr>
            <w:tcW w:w="3240" w:type="dxa"/>
            <w:vAlign w:val="center"/>
          </w:tcPr>
          <w:p w14:paraId="55901445">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3.1具备（施工总承包企业建筑工程二级且设计综合类甲级）或（施工总承包企业建筑工程二级且设计专业类建筑行业甲级）或（施工总承包企业建筑工程二级且设计专业类建筑行业建筑工程甲级）资质；</w:t>
            </w:r>
          </w:p>
        </w:tc>
        <w:tc>
          <w:tcPr>
            <w:tcW w:w="1700" w:type="dxa"/>
            <w:vAlign w:val="center"/>
          </w:tcPr>
          <w:p w14:paraId="0E52751E">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姚彩虹13967143527</w:t>
            </w:r>
          </w:p>
        </w:tc>
      </w:tr>
      <w:tr w14:paraId="4CC714B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40" w:type="dxa"/>
            <w:vAlign w:val="center"/>
          </w:tcPr>
          <w:p w14:paraId="71C41759">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11</w:t>
            </w:r>
          </w:p>
        </w:tc>
        <w:tc>
          <w:tcPr>
            <w:tcW w:w="1980" w:type="dxa"/>
            <w:vAlign w:val="center"/>
          </w:tcPr>
          <w:p w14:paraId="4012299E">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云和县众享后勤服务有限公司</w:t>
            </w:r>
          </w:p>
        </w:tc>
        <w:tc>
          <w:tcPr>
            <w:tcW w:w="2340" w:type="dxa"/>
            <w:vAlign w:val="center"/>
          </w:tcPr>
          <w:p w14:paraId="5719D284">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云和康养综合服务中心项目设计</w:t>
            </w:r>
          </w:p>
        </w:tc>
        <w:tc>
          <w:tcPr>
            <w:tcW w:w="1620" w:type="dxa"/>
            <w:vAlign w:val="center"/>
          </w:tcPr>
          <w:p w14:paraId="0EACFD81">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云和县新建南路以西</w:t>
            </w:r>
          </w:p>
        </w:tc>
        <w:tc>
          <w:tcPr>
            <w:tcW w:w="720" w:type="dxa"/>
            <w:vAlign w:val="center"/>
          </w:tcPr>
          <w:p w14:paraId="23C30DD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77927.02</w:t>
            </w:r>
          </w:p>
        </w:tc>
        <w:tc>
          <w:tcPr>
            <w:tcW w:w="720" w:type="dxa"/>
            <w:vAlign w:val="center"/>
          </w:tcPr>
          <w:p w14:paraId="083220F9">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48948.75</w:t>
            </w:r>
          </w:p>
        </w:tc>
        <w:tc>
          <w:tcPr>
            <w:tcW w:w="1620" w:type="dxa"/>
            <w:vAlign w:val="center"/>
          </w:tcPr>
          <w:p w14:paraId="47077953">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2026-03-12至2026-04-02</w:t>
            </w:r>
          </w:p>
        </w:tc>
        <w:tc>
          <w:tcPr>
            <w:tcW w:w="1800" w:type="dxa"/>
            <w:vAlign w:val="center"/>
          </w:tcPr>
          <w:p w14:paraId="3054422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包括完成可行性研究报告编制，方案设计（含方案的优化、修改、完善、报批、估算编制），初步设计（含概算编制、概算调整、初步设计深度须满足招标人要求），施工图设计</w:t>
            </w:r>
          </w:p>
        </w:tc>
        <w:tc>
          <w:tcPr>
            <w:tcW w:w="3240" w:type="dxa"/>
            <w:vAlign w:val="center"/>
          </w:tcPr>
          <w:p w14:paraId="41ED9797">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3.1具备【建设行政主管部门颁发的工程设计综合甲级资质】或【建筑行业甲级资质】或【建筑行业（建筑工程）甲级资质】资质</w:t>
            </w:r>
            <w:r>
              <w:rPr>
                <w:rFonts w:hint="eastAsia" w:ascii="微软雅黑" w:hAnsi="微软雅黑" w:eastAsia="微软雅黑" w:cs="微软雅黑"/>
                <w:sz w:val="18"/>
                <w:szCs w:val="18"/>
                <w:lang w:eastAsia="zh-CN"/>
              </w:rPr>
              <w:t>。</w:t>
            </w:r>
            <w:r>
              <w:rPr>
                <w:rFonts w:hint="eastAsia" w:ascii="微软雅黑" w:hAnsi="微软雅黑" w:eastAsia="微软雅黑" w:cs="微软雅黑"/>
                <w:sz w:val="18"/>
                <w:szCs w:val="18"/>
              </w:rPr>
              <w:t>3.5拟派项目负责人须具备国家一级注册建筑师执业资格</w:t>
            </w:r>
          </w:p>
        </w:tc>
        <w:tc>
          <w:tcPr>
            <w:tcW w:w="1700" w:type="dxa"/>
            <w:vAlign w:val="center"/>
          </w:tcPr>
          <w:p w14:paraId="2476C3A3">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雷俊杰15268796806</w:t>
            </w:r>
          </w:p>
        </w:tc>
      </w:tr>
      <w:tr w14:paraId="27B83DE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40" w:type="dxa"/>
            <w:vAlign w:val="center"/>
          </w:tcPr>
          <w:p w14:paraId="386A0F4D">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12</w:t>
            </w:r>
          </w:p>
        </w:tc>
        <w:tc>
          <w:tcPr>
            <w:tcW w:w="1980" w:type="dxa"/>
            <w:vAlign w:val="center"/>
          </w:tcPr>
          <w:p w14:paraId="057A07F3">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杭州海康微影传感科技有限公司</w:t>
            </w:r>
          </w:p>
        </w:tc>
        <w:tc>
          <w:tcPr>
            <w:tcW w:w="2340" w:type="dxa"/>
            <w:vAlign w:val="center"/>
          </w:tcPr>
          <w:p w14:paraId="7D1C3CAA">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海康微影FAB-B高端MEMS芯片研发产业化工程项目设计</w:t>
            </w:r>
          </w:p>
        </w:tc>
        <w:tc>
          <w:tcPr>
            <w:tcW w:w="1620" w:type="dxa"/>
            <w:vAlign w:val="center"/>
          </w:tcPr>
          <w:p w14:paraId="200D00B7">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桐庐县凤川街道董家路258号</w:t>
            </w:r>
          </w:p>
        </w:tc>
        <w:tc>
          <w:tcPr>
            <w:tcW w:w="720" w:type="dxa"/>
            <w:vAlign w:val="center"/>
          </w:tcPr>
          <w:p w14:paraId="1947883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32000</w:t>
            </w:r>
          </w:p>
        </w:tc>
        <w:tc>
          <w:tcPr>
            <w:tcW w:w="720" w:type="dxa"/>
            <w:vAlign w:val="center"/>
          </w:tcPr>
          <w:p w14:paraId="463E01C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30594</w:t>
            </w:r>
          </w:p>
        </w:tc>
        <w:tc>
          <w:tcPr>
            <w:tcW w:w="1620" w:type="dxa"/>
            <w:vAlign w:val="center"/>
          </w:tcPr>
          <w:p w14:paraId="50101654">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2026-03-12至2026-04-01</w:t>
            </w:r>
          </w:p>
        </w:tc>
        <w:tc>
          <w:tcPr>
            <w:tcW w:w="1800" w:type="dxa"/>
            <w:vAlign w:val="center"/>
          </w:tcPr>
          <w:p w14:paraId="5D90BD9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设计包含H6（FAB-B）整栋建筑、H7动力站二、三层，及与FAB-A衔接的天车系统配套</w:t>
            </w:r>
          </w:p>
        </w:tc>
        <w:tc>
          <w:tcPr>
            <w:tcW w:w="3240" w:type="dxa"/>
            <w:vAlign w:val="center"/>
          </w:tcPr>
          <w:p w14:paraId="305F9BD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3.1具备设计综合类甲级或（设计专业类建筑行业甲级且设计专业类电子通信广电行业电子工程甲级）资质（建设工程设计单位应当在其资质等级许可的范围内承揽建设工程设计业务）。</w:t>
            </w:r>
          </w:p>
        </w:tc>
        <w:tc>
          <w:tcPr>
            <w:tcW w:w="1700" w:type="dxa"/>
            <w:vAlign w:val="center"/>
          </w:tcPr>
          <w:p w14:paraId="296507AE">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俞奕涵15267428282</w:t>
            </w:r>
          </w:p>
        </w:tc>
      </w:tr>
      <w:tr w14:paraId="2EBD83F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40" w:type="dxa"/>
            <w:vAlign w:val="center"/>
          </w:tcPr>
          <w:p w14:paraId="18BE8E86">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13</w:t>
            </w:r>
          </w:p>
        </w:tc>
        <w:tc>
          <w:tcPr>
            <w:tcW w:w="1980" w:type="dxa"/>
            <w:vAlign w:val="center"/>
          </w:tcPr>
          <w:p w14:paraId="4F145AF2">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平阳县麻步新农村建设投资有限公司</w:t>
            </w:r>
          </w:p>
        </w:tc>
        <w:tc>
          <w:tcPr>
            <w:tcW w:w="2340" w:type="dxa"/>
            <w:vAlign w:val="center"/>
          </w:tcPr>
          <w:p w14:paraId="3C0B650C">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麻步镇双创孵化器(K-11-3)建设工程一期</w:t>
            </w:r>
          </w:p>
        </w:tc>
        <w:tc>
          <w:tcPr>
            <w:tcW w:w="1620" w:type="dxa"/>
            <w:vAlign w:val="center"/>
          </w:tcPr>
          <w:p w14:paraId="502B2B65">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平阳县麻步镇</w:t>
            </w:r>
          </w:p>
        </w:tc>
        <w:tc>
          <w:tcPr>
            <w:tcW w:w="720" w:type="dxa"/>
            <w:vAlign w:val="center"/>
          </w:tcPr>
          <w:p w14:paraId="323532B4">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85524.98</w:t>
            </w:r>
          </w:p>
        </w:tc>
        <w:tc>
          <w:tcPr>
            <w:tcW w:w="720" w:type="dxa"/>
            <w:vAlign w:val="center"/>
          </w:tcPr>
          <w:p w14:paraId="4448C45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w:t>
            </w:r>
            <w:r>
              <w:rPr>
                <w:rFonts w:hint="eastAsia" w:ascii="微软雅黑" w:hAnsi="微软雅黑" w:eastAsia="微软雅黑" w:cs="微软雅黑"/>
                <w:sz w:val="18"/>
                <w:szCs w:val="18"/>
              </w:rPr>
              <w:t>651</w:t>
            </w:r>
            <w:r>
              <w:rPr>
                <w:rFonts w:hint="eastAsia" w:ascii="微软雅黑" w:hAnsi="微软雅黑" w:eastAsia="微软雅黑" w:cs="微软雅黑"/>
                <w:sz w:val="18"/>
                <w:szCs w:val="18"/>
                <w:lang w:eastAsia="zh-CN"/>
              </w:rPr>
              <w:t>.</w:t>
            </w:r>
            <w:r>
              <w:rPr>
                <w:rFonts w:hint="eastAsia" w:ascii="微软雅黑" w:hAnsi="微软雅黑" w:eastAsia="微软雅黑" w:cs="微软雅黑"/>
                <w:sz w:val="18"/>
                <w:szCs w:val="18"/>
              </w:rPr>
              <w:t>5259</w:t>
            </w:r>
          </w:p>
        </w:tc>
        <w:tc>
          <w:tcPr>
            <w:tcW w:w="1620" w:type="dxa"/>
            <w:vAlign w:val="center"/>
          </w:tcPr>
          <w:p w14:paraId="6321B36B">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2026-03-12至2026-04-02</w:t>
            </w:r>
          </w:p>
        </w:tc>
        <w:tc>
          <w:tcPr>
            <w:tcW w:w="1800" w:type="dxa"/>
            <w:vAlign w:val="center"/>
          </w:tcPr>
          <w:p w14:paraId="1500526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本工程红线范围内的建筑、结构、电气、给排水、消防、暖通、弱电、电梯、以及其他附属配套设施等工程施工</w:t>
            </w:r>
          </w:p>
        </w:tc>
        <w:tc>
          <w:tcPr>
            <w:tcW w:w="3240" w:type="dxa"/>
            <w:vAlign w:val="center"/>
          </w:tcPr>
          <w:p w14:paraId="508394D1">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3.1具备建筑工程施工总承包二级及以上资质；3.4拟派项目负责人具有注册在投标人单位的建筑工程专业一级建造师执业资格</w:t>
            </w:r>
          </w:p>
        </w:tc>
        <w:tc>
          <w:tcPr>
            <w:tcW w:w="1700" w:type="dxa"/>
            <w:vAlign w:val="center"/>
          </w:tcPr>
          <w:p w14:paraId="2F8CF621">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杜王涧13758839376</w:t>
            </w:r>
          </w:p>
        </w:tc>
      </w:tr>
      <w:tr w14:paraId="6278791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40" w:type="dxa"/>
            <w:vAlign w:val="center"/>
          </w:tcPr>
          <w:p w14:paraId="2DC0432E">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14</w:t>
            </w:r>
          </w:p>
        </w:tc>
        <w:tc>
          <w:tcPr>
            <w:tcW w:w="1980" w:type="dxa"/>
            <w:vAlign w:val="center"/>
          </w:tcPr>
          <w:p w14:paraId="1616CE6D">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绍兴市镜湖科技城开发服务有限公司</w:t>
            </w:r>
          </w:p>
        </w:tc>
        <w:tc>
          <w:tcPr>
            <w:tcW w:w="2340" w:type="dxa"/>
            <w:vAlign w:val="center"/>
          </w:tcPr>
          <w:p w14:paraId="5684F552">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绍兴高铁北站TOD综合体项目（B、C1区块）交通枢纽配套工程项目智能化工程</w:t>
            </w:r>
          </w:p>
        </w:tc>
        <w:tc>
          <w:tcPr>
            <w:tcW w:w="1620" w:type="dxa"/>
            <w:vAlign w:val="center"/>
          </w:tcPr>
          <w:p w14:paraId="09B62472">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绍兴北站周边区域</w:t>
            </w:r>
          </w:p>
        </w:tc>
        <w:tc>
          <w:tcPr>
            <w:tcW w:w="720" w:type="dxa"/>
            <w:vAlign w:val="center"/>
          </w:tcPr>
          <w:p w14:paraId="0541402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119039.32</w:t>
            </w:r>
          </w:p>
        </w:tc>
        <w:tc>
          <w:tcPr>
            <w:tcW w:w="720" w:type="dxa"/>
            <w:vAlign w:val="center"/>
          </w:tcPr>
          <w:p w14:paraId="0438C4C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2480</w:t>
            </w:r>
          </w:p>
        </w:tc>
        <w:tc>
          <w:tcPr>
            <w:tcW w:w="1620" w:type="dxa"/>
            <w:vAlign w:val="center"/>
          </w:tcPr>
          <w:p w14:paraId="77C75488">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2026-03-12至2026-04-02</w:t>
            </w:r>
          </w:p>
        </w:tc>
        <w:tc>
          <w:tcPr>
            <w:tcW w:w="1800" w:type="dxa"/>
            <w:vAlign w:val="center"/>
          </w:tcPr>
          <w:p w14:paraId="2347BB2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包括施工图范围内能耗监测系统、入侵报警及电子巡查管理系统、视频监控系统、出入口控制系统、建筑设备监控系统、综合监控网络系统（设备网）、综合布线系统等内容</w:t>
            </w:r>
          </w:p>
        </w:tc>
        <w:tc>
          <w:tcPr>
            <w:tcW w:w="3240" w:type="dxa"/>
            <w:vAlign w:val="center"/>
          </w:tcPr>
          <w:p w14:paraId="12B5473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3.1具备有效期范围内的电子与智能化工程专业承包一级资质；3.7拟派项目负责人具有注册在投标人单位的机电工程一级建造师执业资格</w:t>
            </w:r>
            <w:r>
              <w:rPr>
                <w:rFonts w:hint="eastAsia" w:ascii="微软雅黑" w:hAnsi="微软雅黑" w:eastAsia="微软雅黑" w:cs="微软雅黑"/>
                <w:sz w:val="18"/>
                <w:szCs w:val="18"/>
                <w:lang w:eastAsia="zh-CN"/>
              </w:rPr>
              <w:t>。</w:t>
            </w:r>
          </w:p>
        </w:tc>
        <w:tc>
          <w:tcPr>
            <w:tcW w:w="1700" w:type="dxa"/>
            <w:vAlign w:val="center"/>
          </w:tcPr>
          <w:p w14:paraId="01764530">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陈财蓉0575-88019959</w:t>
            </w:r>
          </w:p>
        </w:tc>
      </w:tr>
      <w:tr w14:paraId="485870F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40" w:type="dxa"/>
            <w:vAlign w:val="center"/>
          </w:tcPr>
          <w:p w14:paraId="1426D650">
            <w:pPr>
              <w:rPr>
                <w:rFonts w:hint="eastAsia" w:ascii="微软雅黑" w:hAnsi="微软雅黑" w:eastAsia="微软雅黑" w:cs="微软雅黑"/>
                <w:sz w:val="18"/>
                <w:szCs w:val="18"/>
              </w:rPr>
            </w:pPr>
            <w:bookmarkStart w:id="0" w:name="OLE_LINK41" w:colFirst="1" w:colLast="9"/>
            <w:r>
              <w:rPr>
                <w:rFonts w:hint="eastAsia" w:ascii="微软雅黑" w:hAnsi="微软雅黑" w:eastAsia="微软雅黑" w:cs="微软雅黑"/>
                <w:sz w:val="18"/>
                <w:szCs w:val="18"/>
              </w:rPr>
              <w:t>15</w:t>
            </w:r>
          </w:p>
        </w:tc>
        <w:tc>
          <w:tcPr>
            <w:tcW w:w="1980" w:type="dxa"/>
            <w:vAlign w:val="center"/>
          </w:tcPr>
          <w:p w14:paraId="4E0B323C">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湖州吴兴东城投资发展集团有限公司</w:t>
            </w:r>
          </w:p>
        </w:tc>
        <w:tc>
          <w:tcPr>
            <w:tcW w:w="2340" w:type="dxa"/>
            <w:vAlign w:val="center"/>
          </w:tcPr>
          <w:p w14:paraId="00333316">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省级高新区先导区基础设施提升改造工程项目(二期)施工图设计</w:t>
            </w:r>
          </w:p>
        </w:tc>
        <w:tc>
          <w:tcPr>
            <w:tcW w:w="1620" w:type="dxa"/>
            <w:vAlign w:val="center"/>
          </w:tcPr>
          <w:p w14:paraId="4B8783CB">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吴兴区织里镇高新区先导区范围内</w:t>
            </w:r>
          </w:p>
        </w:tc>
        <w:tc>
          <w:tcPr>
            <w:tcW w:w="720" w:type="dxa"/>
            <w:vAlign w:val="center"/>
          </w:tcPr>
          <w:p w14:paraId="642026A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center"/>
          </w:tcPr>
          <w:p w14:paraId="240281B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97</w:t>
            </w:r>
          </w:p>
        </w:tc>
        <w:tc>
          <w:tcPr>
            <w:tcW w:w="1620" w:type="dxa"/>
            <w:vAlign w:val="center"/>
          </w:tcPr>
          <w:p w14:paraId="7A81B526">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2026-03-11至2026-04-01</w:t>
            </w:r>
          </w:p>
        </w:tc>
        <w:tc>
          <w:tcPr>
            <w:tcW w:w="1800" w:type="dxa"/>
            <w:vAlign w:val="center"/>
          </w:tcPr>
          <w:p w14:paraId="4F114C0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施工图设计包括道路设计、排水设计、路灯设计、污水干管设计、绿化设计、交安设计等及其他所有可能的专业设计</w:t>
            </w:r>
          </w:p>
        </w:tc>
        <w:tc>
          <w:tcPr>
            <w:tcW w:w="3240" w:type="dxa"/>
            <w:vAlign w:val="center"/>
          </w:tcPr>
          <w:p w14:paraId="2E5EEC4A">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3.1具备有效的“工程设计综合资质”或“市政行业设计乙级及以上资质”或“市政行业（道路工程、排水工程）专业乙级及以上”资质（建设工程勘察、设计单位应当在其资质等级许可的范围内承揽建设工程勘察、设计业务）</w:t>
            </w:r>
          </w:p>
        </w:tc>
        <w:tc>
          <w:tcPr>
            <w:tcW w:w="1700" w:type="dxa"/>
            <w:vAlign w:val="center"/>
          </w:tcPr>
          <w:p w14:paraId="3F510A1D">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许云杰0572-2931987</w:t>
            </w:r>
          </w:p>
        </w:tc>
      </w:tr>
      <w:bookmarkEnd w:id="0"/>
      <w:tr w14:paraId="4C72C16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40" w:type="dxa"/>
            <w:vAlign w:val="center"/>
          </w:tcPr>
          <w:p w14:paraId="4DE24D0B">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16</w:t>
            </w:r>
          </w:p>
        </w:tc>
        <w:tc>
          <w:tcPr>
            <w:tcW w:w="1980" w:type="dxa"/>
            <w:vAlign w:val="center"/>
          </w:tcPr>
          <w:p w14:paraId="120E9E50">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浙江交控城市发展有限公司</w:t>
            </w:r>
          </w:p>
        </w:tc>
        <w:tc>
          <w:tcPr>
            <w:tcW w:w="2340" w:type="dxa"/>
            <w:vAlign w:val="center"/>
          </w:tcPr>
          <w:p w14:paraId="1C12D2E1">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雷甸镇2021-017-1、2021-017-2地块项目施工总承包（一期）</w:t>
            </w:r>
          </w:p>
        </w:tc>
        <w:tc>
          <w:tcPr>
            <w:tcW w:w="1620" w:type="dxa"/>
            <w:vAlign w:val="center"/>
          </w:tcPr>
          <w:p w14:paraId="6148BA1B">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德清县雷甸镇中兴北路西侧</w:t>
            </w:r>
          </w:p>
        </w:tc>
        <w:tc>
          <w:tcPr>
            <w:tcW w:w="720" w:type="dxa"/>
            <w:vAlign w:val="center"/>
          </w:tcPr>
          <w:p w14:paraId="6621BE2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85950.16</w:t>
            </w:r>
          </w:p>
        </w:tc>
        <w:tc>
          <w:tcPr>
            <w:tcW w:w="720" w:type="dxa"/>
            <w:vAlign w:val="center"/>
          </w:tcPr>
          <w:p w14:paraId="599E548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28000</w:t>
            </w:r>
          </w:p>
        </w:tc>
        <w:tc>
          <w:tcPr>
            <w:tcW w:w="1620" w:type="dxa"/>
            <w:vAlign w:val="center"/>
          </w:tcPr>
          <w:p w14:paraId="0E5AE89D">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2026-03-12至2026-04-01</w:t>
            </w:r>
          </w:p>
        </w:tc>
        <w:tc>
          <w:tcPr>
            <w:tcW w:w="1800" w:type="dxa"/>
            <w:vAlign w:val="center"/>
          </w:tcPr>
          <w:p w14:paraId="25C8810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施工图范围内的土建工程（含土方、桩基、基坑围护、主体及粗装修等）、外立面工程、公区装修工程、电气工程、智能化工程、暖通工程、给排水工程、消防工程、电梯工程及其他房屋配套工程等工程</w:t>
            </w:r>
          </w:p>
        </w:tc>
        <w:tc>
          <w:tcPr>
            <w:tcW w:w="3240" w:type="dxa"/>
            <w:vAlign w:val="center"/>
          </w:tcPr>
          <w:p w14:paraId="18219656">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3.1 具备建筑工程施工总承包二级及以上资质；3.7 拟派项目负责人具有注册在投标人单位的建筑工程专业二级及以上建造师执业资格</w:t>
            </w:r>
          </w:p>
        </w:tc>
        <w:tc>
          <w:tcPr>
            <w:tcW w:w="1700" w:type="dxa"/>
            <w:vAlign w:val="center"/>
          </w:tcPr>
          <w:p w14:paraId="29A57F81">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傅栋泳15957567376</w:t>
            </w:r>
          </w:p>
        </w:tc>
      </w:tr>
      <w:tr w14:paraId="00F315E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40" w:type="dxa"/>
            <w:vAlign w:val="center"/>
          </w:tcPr>
          <w:p w14:paraId="7CED3C2D">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17</w:t>
            </w:r>
          </w:p>
        </w:tc>
        <w:tc>
          <w:tcPr>
            <w:tcW w:w="1980" w:type="dxa"/>
            <w:vAlign w:val="center"/>
          </w:tcPr>
          <w:p w14:paraId="67C9517C">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庆元县文旅投资发展有限公司</w:t>
            </w:r>
          </w:p>
        </w:tc>
        <w:tc>
          <w:tcPr>
            <w:tcW w:w="2340" w:type="dxa"/>
            <w:vAlign w:val="center"/>
          </w:tcPr>
          <w:p w14:paraId="4EF36BB1">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青元里设计</w:t>
            </w:r>
          </w:p>
        </w:tc>
        <w:tc>
          <w:tcPr>
            <w:tcW w:w="1620" w:type="dxa"/>
            <w:vAlign w:val="center"/>
          </w:tcPr>
          <w:p w14:paraId="26B7B076">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庆元县中心城区濛州街道CD-A-14地块</w:t>
            </w:r>
          </w:p>
        </w:tc>
        <w:tc>
          <w:tcPr>
            <w:tcW w:w="720" w:type="dxa"/>
            <w:vAlign w:val="center"/>
          </w:tcPr>
          <w:p w14:paraId="16E7829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46000</w:t>
            </w:r>
          </w:p>
        </w:tc>
        <w:tc>
          <w:tcPr>
            <w:tcW w:w="720" w:type="dxa"/>
            <w:vAlign w:val="center"/>
          </w:tcPr>
          <w:p w14:paraId="2AE87E4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639</w:t>
            </w:r>
            <w:r>
              <w:rPr>
                <w:rFonts w:hint="eastAsia" w:ascii="微软雅黑" w:hAnsi="微软雅黑" w:eastAsia="微软雅黑" w:cs="微软雅黑"/>
                <w:sz w:val="18"/>
                <w:szCs w:val="18"/>
                <w:lang w:eastAsia="zh-CN"/>
              </w:rPr>
              <w:t>.</w:t>
            </w:r>
            <w:r>
              <w:rPr>
                <w:rFonts w:hint="eastAsia" w:ascii="微软雅黑" w:hAnsi="微软雅黑" w:eastAsia="微软雅黑" w:cs="微软雅黑"/>
                <w:sz w:val="18"/>
                <w:szCs w:val="18"/>
              </w:rPr>
              <w:t>5850</w:t>
            </w:r>
          </w:p>
        </w:tc>
        <w:tc>
          <w:tcPr>
            <w:tcW w:w="1620" w:type="dxa"/>
            <w:vAlign w:val="center"/>
          </w:tcPr>
          <w:p w14:paraId="094E4A14">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2026-03-12至2026-04-02</w:t>
            </w:r>
          </w:p>
        </w:tc>
        <w:tc>
          <w:tcPr>
            <w:tcW w:w="1800" w:type="dxa"/>
            <w:vAlign w:val="center"/>
          </w:tcPr>
          <w:p w14:paraId="0777173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包括工人文化宫、社区商业、社区服务用房、宴会厅2个、烧烤城、办公、公寓、其他配套、地下停车场等</w:t>
            </w:r>
          </w:p>
        </w:tc>
        <w:tc>
          <w:tcPr>
            <w:tcW w:w="3240" w:type="dxa"/>
            <w:vAlign w:val="center"/>
          </w:tcPr>
          <w:p w14:paraId="4D9EE072">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3.1具备工程设计综合甲级资质或建筑行业设计甲级资质或建筑行业（建筑工程）设计甲级资质</w:t>
            </w:r>
            <w:r>
              <w:rPr>
                <w:rFonts w:hint="eastAsia" w:ascii="微软雅黑" w:hAnsi="微软雅黑" w:eastAsia="微软雅黑" w:cs="微软雅黑"/>
                <w:sz w:val="18"/>
                <w:szCs w:val="18"/>
                <w:lang w:eastAsia="zh-CN"/>
              </w:rPr>
              <w:t>。</w:t>
            </w:r>
            <w:r>
              <w:rPr>
                <w:rFonts w:hint="eastAsia" w:ascii="微软雅黑" w:hAnsi="微软雅黑" w:eastAsia="微软雅黑" w:cs="微软雅黑"/>
                <w:sz w:val="18"/>
                <w:szCs w:val="18"/>
              </w:rPr>
              <w:t>3.5拟派项目负责人须具备国家一级注册建筑师资格</w:t>
            </w:r>
          </w:p>
        </w:tc>
        <w:tc>
          <w:tcPr>
            <w:tcW w:w="1700" w:type="dxa"/>
            <w:vAlign w:val="center"/>
          </w:tcPr>
          <w:p w14:paraId="1AECFF83">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叶飞13645786806</w:t>
            </w:r>
          </w:p>
        </w:tc>
      </w:tr>
      <w:tr w14:paraId="56B9323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40" w:type="dxa"/>
            <w:vAlign w:val="center"/>
          </w:tcPr>
          <w:p w14:paraId="76FA1D2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18</w:t>
            </w:r>
          </w:p>
        </w:tc>
        <w:tc>
          <w:tcPr>
            <w:tcW w:w="1980" w:type="dxa"/>
            <w:vAlign w:val="center"/>
          </w:tcPr>
          <w:p w14:paraId="01BACF41">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浙江四方集团有限公司</w:t>
            </w:r>
          </w:p>
        </w:tc>
        <w:tc>
          <w:tcPr>
            <w:tcW w:w="2340" w:type="dxa"/>
            <w:vAlign w:val="center"/>
          </w:tcPr>
          <w:p w14:paraId="262555FA">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丘陵山区农机装备中试基地建设项目设计</w:t>
            </w:r>
          </w:p>
        </w:tc>
        <w:tc>
          <w:tcPr>
            <w:tcW w:w="1620" w:type="dxa"/>
            <w:vAlign w:val="center"/>
          </w:tcPr>
          <w:p w14:paraId="3FFE89F5">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金华市永康市</w:t>
            </w:r>
          </w:p>
        </w:tc>
        <w:tc>
          <w:tcPr>
            <w:tcW w:w="720" w:type="dxa"/>
            <w:vAlign w:val="center"/>
          </w:tcPr>
          <w:p w14:paraId="00FF192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200000</w:t>
            </w:r>
          </w:p>
        </w:tc>
        <w:tc>
          <w:tcPr>
            <w:tcW w:w="720" w:type="dxa"/>
            <w:vAlign w:val="center"/>
          </w:tcPr>
          <w:p w14:paraId="42A64C0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380</w:t>
            </w:r>
          </w:p>
        </w:tc>
        <w:tc>
          <w:tcPr>
            <w:tcW w:w="1620" w:type="dxa"/>
            <w:vAlign w:val="center"/>
          </w:tcPr>
          <w:p w14:paraId="1310541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2026-03-12至2026-04-27</w:t>
            </w:r>
          </w:p>
        </w:tc>
        <w:tc>
          <w:tcPr>
            <w:tcW w:w="1800" w:type="dxa"/>
            <w:vAlign w:val="center"/>
          </w:tcPr>
          <w:p w14:paraId="4924BCAA">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包括但不限于规划方案设计、初步设计、施工图设计、后期施工现场配合及验收配合与项目相关技术服务</w:t>
            </w:r>
          </w:p>
        </w:tc>
        <w:tc>
          <w:tcPr>
            <w:tcW w:w="3240" w:type="dxa"/>
            <w:vAlign w:val="center"/>
          </w:tcPr>
          <w:p w14:paraId="31600DE5">
            <w:pPr>
              <w:rPr>
                <w:rFonts w:hint="eastAsia" w:ascii="微软雅黑" w:hAnsi="微软雅黑" w:eastAsia="微软雅黑" w:cs="微软雅黑"/>
                <w:sz w:val="18"/>
                <w:szCs w:val="18"/>
                <w:lang w:val="en-US"/>
              </w:rPr>
            </w:pPr>
            <w:r>
              <w:rPr>
                <w:rFonts w:hint="eastAsia" w:ascii="微软雅黑" w:hAnsi="微软雅黑" w:eastAsia="微软雅黑" w:cs="微软雅黑"/>
                <w:sz w:val="18"/>
                <w:szCs w:val="18"/>
              </w:rPr>
              <w:t>投标人为独立法人，须具备建设主管部门核发的工程设计综合甲级资质或具备工程设计类建筑行业设计甲级资质或具备建筑行业（建筑工程）专业设计甲级资质并在人员方面具有相应的设计能力</w:t>
            </w:r>
          </w:p>
        </w:tc>
        <w:tc>
          <w:tcPr>
            <w:tcW w:w="1700" w:type="dxa"/>
            <w:vAlign w:val="center"/>
          </w:tcPr>
          <w:p w14:paraId="067C3BB3">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潘灿光13645892787</w:t>
            </w:r>
          </w:p>
        </w:tc>
      </w:tr>
      <w:tr w14:paraId="743A0A5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40" w:type="dxa"/>
            <w:vAlign w:val="center"/>
          </w:tcPr>
          <w:p w14:paraId="6DAABDA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19</w:t>
            </w:r>
          </w:p>
        </w:tc>
        <w:tc>
          <w:tcPr>
            <w:tcW w:w="1980" w:type="dxa"/>
            <w:vAlign w:val="center"/>
          </w:tcPr>
          <w:p w14:paraId="58111070">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衢州市乡村振兴发展有限公司</w:t>
            </w:r>
          </w:p>
        </w:tc>
        <w:tc>
          <w:tcPr>
            <w:tcW w:w="2340" w:type="dxa"/>
            <w:vAlign w:val="center"/>
          </w:tcPr>
          <w:p w14:paraId="175289BD">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中国森林户外运动热力谷项目勘查服务</w:t>
            </w:r>
          </w:p>
        </w:tc>
        <w:tc>
          <w:tcPr>
            <w:tcW w:w="1620" w:type="dxa"/>
            <w:vAlign w:val="center"/>
          </w:tcPr>
          <w:p w14:paraId="452D22F3">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石梁镇、九华乡</w:t>
            </w:r>
          </w:p>
        </w:tc>
        <w:tc>
          <w:tcPr>
            <w:tcW w:w="720" w:type="dxa"/>
            <w:vAlign w:val="center"/>
          </w:tcPr>
          <w:p w14:paraId="76E5579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center"/>
          </w:tcPr>
          <w:p w14:paraId="7868DF6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1328</w:t>
            </w:r>
            <w:r>
              <w:rPr>
                <w:rFonts w:hint="eastAsia" w:ascii="微软雅黑" w:hAnsi="微软雅黑" w:eastAsia="微软雅黑" w:cs="微软雅黑"/>
                <w:sz w:val="18"/>
                <w:szCs w:val="18"/>
                <w:lang w:eastAsia="zh-CN"/>
              </w:rPr>
              <w:t>。</w:t>
            </w:r>
            <w:r>
              <w:rPr>
                <w:rFonts w:hint="eastAsia" w:ascii="微软雅黑" w:hAnsi="微软雅黑" w:eastAsia="微软雅黑" w:cs="微软雅黑"/>
                <w:sz w:val="18"/>
                <w:szCs w:val="18"/>
              </w:rPr>
              <w:t>81</w:t>
            </w:r>
          </w:p>
        </w:tc>
        <w:tc>
          <w:tcPr>
            <w:tcW w:w="1620" w:type="dxa"/>
            <w:vAlign w:val="center"/>
          </w:tcPr>
          <w:p w14:paraId="663037D8">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2026-03-12至2026-04-02</w:t>
            </w:r>
          </w:p>
        </w:tc>
        <w:tc>
          <w:tcPr>
            <w:tcW w:w="1800" w:type="dxa"/>
            <w:vAlign w:val="center"/>
          </w:tcPr>
          <w:p w14:paraId="14EF1F71">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包括但不仅限于地热地质调查、地球物理勘查、地热钻探、水文动态监测、热矿水水质分析等</w:t>
            </w:r>
          </w:p>
        </w:tc>
        <w:tc>
          <w:tcPr>
            <w:tcW w:w="3240" w:type="dxa"/>
            <w:vAlign w:val="center"/>
          </w:tcPr>
          <w:p w14:paraId="56AEA45D">
            <w:pPr>
              <w:rPr>
                <w:rFonts w:hint="eastAsia" w:ascii="微软雅黑" w:hAnsi="微软雅黑" w:eastAsia="微软雅黑" w:cs="微软雅黑"/>
                <w:sz w:val="18"/>
                <w:szCs w:val="18"/>
                <w:lang w:val="en-US"/>
              </w:rPr>
            </w:pPr>
            <w:r>
              <w:rPr>
                <w:rFonts w:hint="eastAsia" w:ascii="微软雅黑" w:hAnsi="微软雅黑" w:eastAsia="微软雅黑" w:cs="微软雅黑"/>
                <w:sz w:val="18"/>
                <w:szCs w:val="18"/>
              </w:rPr>
              <w:t>3.1具备在中华人民共和国境内注册，具有独立法人资格3.5拟派项目负责人须具备注册在投标人单位的注册岩土工程师执业资格证书。</w:t>
            </w:r>
          </w:p>
        </w:tc>
        <w:tc>
          <w:tcPr>
            <w:tcW w:w="1700" w:type="dxa"/>
            <w:vAlign w:val="center"/>
          </w:tcPr>
          <w:p w14:paraId="634014F3">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吴路奇18967032105</w:t>
            </w:r>
          </w:p>
        </w:tc>
      </w:tr>
      <w:tr w14:paraId="04C9EFC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40" w:type="dxa"/>
            <w:vAlign w:val="center"/>
          </w:tcPr>
          <w:p w14:paraId="1ED2D6C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w:t>
            </w:r>
          </w:p>
        </w:tc>
        <w:tc>
          <w:tcPr>
            <w:tcW w:w="1980" w:type="dxa"/>
            <w:vAlign w:val="center"/>
          </w:tcPr>
          <w:p w14:paraId="6FCE1119">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杭州亚运村建设有限公司</w:t>
            </w:r>
          </w:p>
        </w:tc>
        <w:tc>
          <w:tcPr>
            <w:tcW w:w="2340" w:type="dxa"/>
            <w:vAlign w:val="center"/>
          </w:tcPr>
          <w:p w14:paraId="03109F10">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亚运村媒体村社区商业综合体内装修工程</w:t>
            </w:r>
          </w:p>
        </w:tc>
        <w:tc>
          <w:tcPr>
            <w:tcW w:w="1620" w:type="dxa"/>
            <w:vAlign w:val="center"/>
          </w:tcPr>
          <w:p w14:paraId="00F45153">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萧山区钱江世纪城</w:t>
            </w:r>
          </w:p>
        </w:tc>
        <w:tc>
          <w:tcPr>
            <w:tcW w:w="720" w:type="dxa"/>
            <w:vAlign w:val="center"/>
          </w:tcPr>
          <w:p w14:paraId="79BFDA9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23671.18</w:t>
            </w:r>
          </w:p>
        </w:tc>
        <w:tc>
          <w:tcPr>
            <w:tcW w:w="720" w:type="dxa"/>
            <w:vAlign w:val="center"/>
          </w:tcPr>
          <w:p w14:paraId="2B34F625">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2958.6739</w:t>
            </w:r>
          </w:p>
        </w:tc>
        <w:tc>
          <w:tcPr>
            <w:tcW w:w="1620" w:type="dxa"/>
            <w:vAlign w:val="center"/>
          </w:tcPr>
          <w:p w14:paraId="331C1C22">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2026-03-12至2026-04-02</w:t>
            </w:r>
          </w:p>
        </w:tc>
        <w:tc>
          <w:tcPr>
            <w:tcW w:w="1800" w:type="dxa"/>
            <w:vAlign w:val="center"/>
          </w:tcPr>
          <w:p w14:paraId="752D66A3">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施工图范围内的装修装饰、智能化、电气、给排水、暖通、弱电、消防工程等内容</w:t>
            </w:r>
          </w:p>
        </w:tc>
        <w:tc>
          <w:tcPr>
            <w:tcW w:w="3240" w:type="dxa"/>
            <w:vAlign w:val="center"/>
          </w:tcPr>
          <w:p w14:paraId="3D36F0D1">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3.1 具备专业承包企业建筑装修装饰工程一级资质且专业承包企业消防设施工程二级及以上 资质</w:t>
            </w:r>
          </w:p>
        </w:tc>
        <w:tc>
          <w:tcPr>
            <w:tcW w:w="1700" w:type="dxa"/>
            <w:vAlign w:val="center"/>
          </w:tcPr>
          <w:p w14:paraId="18EA33F6">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郭松19032222403</w:t>
            </w:r>
          </w:p>
        </w:tc>
      </w:tr>
      <w:tr w14:paraId="7B22CA2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40" w:type="dxa"/>
            <w:vAlign w:val="center"/>
          </w:tcPr>
          <w:p w14:paraId="6072D98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21</w:t>
            </w:r>
          </w:p>
        </w:tc>
        <w:tc>
          <w:tcPr>
            <w:tcW w:w="1980" w:type="dxa"/>
            <w:vAlign w:val="center"/>
          </w:tcPr>
          <w:p w14:paraId="32C6BD19">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宁波市江北区人民政府洪塘街道办事处</w:t>
            </w:r>
          </w:p>
        </w:tc>
        <w:tc>
          <w:tcPr>
            <w:tcW w:w="2340" w:type="dxa"/>
            <w:vAlign w:val="center"/>
          </w:tcPr>
          <w:p w14:paraId="6D5024DE">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江北区农村基础设施新建及改造工程（2025年度第二批-洪塘街道洪塘村）工程总承包（EPC）项目</w:t>
            </w:r>
          </w:p>
        </w:tc>
        <w:tc>
          <w:tcPr>
            <w:tcW w:w="1620" w:type="dxa"/>
            <w:vAlign w:val="center"/>
          </w:tcPr>
          <w:p w14:paraId="6FEAD617">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宁波市江北区</w:t>
            </w:r>
          </w:p>
        </w:tc>
        <w:tc>
          <w:tcPr>
            <w:tcW w:w="720" w:type="dxa"/>
            <w:vAlign w:val="center"/>
          </w:tcPr>
          <w:p w14:paraId="29FA80D9">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center"/>
          </w:tcPr>
          <w:p w14:paraId="7ED89F25">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1630</w:t>
            </w:r>
            <w:r>
              <w:rPr>
                <w:rFonts w:hint="eastAsia" w:ascii="微软雅黑" w:hAnsi="微软雅黑" w:eastAsia="微软雅黑" w:cs="微软雅黑"/>
                <w:sz w:val="18"/>
                <w:szCs w:val="18"/>
                <w:lang w:eastAsia="zh-CN"/>
              </w:rPr>
              <w:t>.</w:t>
            </w:r>
            <w:r>
              <w:rPr>
                <w:rFonts w:hint="eastAsia" w:ascii="微软雅黑" w:hAnsi="微软雅黑" w:eastAsia="微软雅黑" w:cs="微软雅黑"/>
                <w:sz w:val="18"/>
                <w:szCs w:val="18"/>
              </w:rPr>
              <w:t>77</w:t>
            </w:r>
          </w:p>
        </w:tc>
        <w:tc>
          <w:tcPr>
            <w:tcW w:w="1620" w:type="dxa"/>
            <w:vAlign w:val="center"/>
          </w:tcPr>
          <w:p w14:paraId="535A6BE5">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2026-03-12至2026-04-02</w:t>
            </w:r>
          </w:p>
        </w:tc>
        <w:tc>
          <w:tcPr>
            <w:tcW w:w="1800" w:type="dxa"/>
            <w:vAlign w:val="center"/>
          </w:tcPr>
          <w:p w14:paraId="572B8ED6">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施工图设计、施工、材料、设备的采购及安装、缺陷责任、保修责任、资料整理存档及相关配合服务等合同约定的全部内容</w:t>
            </w:r>
          </w:p>
        </w:tc>
        <w:tc>
          <w:tcPr>
            <w:tcW w:w="3240" w:type="dxa"/>
            <w:vAlign w:val="center"/>
          </w:tcPr>
          <w:p w14:paraId="4AAF8EB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①市政行业（排水工程）专业设计甲级资质；②市政行业（道路工程）专业设计丙级以上资质；③市政行业（燃气工程、轨道交通工程除外）设计甲级资质或市政行业设计甲级资质或工程设计综合甲级资质。</w:t>
            </w:r>
          </w:p>
        </w:tc>
        <w:tc>
          <w:tcPr>
            <w:tcW w:w="1700" w:type="dxa"/>
            <w:vAlign w:val="center"/>
          </w:tcPr>
          <w:p w14:paraId="3946337C">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项老师0574-83092050</w:t>
            </w:r>
          </w:p>
        </w:tc>
      </w:tr>
      <w:tr w14:paraId="00F13E9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40" w:type="dxa"/>
            <w:vAlign w:val="center"/>
          </w:tcPr>
          <w:p w14:paraId="25E03D9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22</w:t>
            </w:r>
          </w:p>
        </w:tc>
        <w:tc>
          <w:tcPr>
            <w:tcW w:w="1980" w:type="dxa"/>
            <w:vAlign w:val="center"/>
          </w:tcPr>
          <w:p w14:paraId="79FB3888">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瑞安市林川镇溪坦村股份经济合作社</w:t>
            </w:r>
          </w:p>
        </w:tc>
        <w:tc>
          <w:tcPr>
            <w:tcW w:w="2340" w:type="dxa"/>
            <w:vAlign w:val="center"/>
          </w:tcPr>
          <w:p w14:paraId="4BD20F91">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瑞安市林川镇溪坦村工艺品版权服务中心项目</w:t>
            </w:r>
          </w:p>
        </w:tc>
        <w:tc>
          <w:tcPr>
            <w:tcW w:w="1620" w:type="dxa"/>
            <w:vAlign w:val="center"/>
          </w:tcPr>
          <w:p w14:paraId="4997EC9F">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瑞安市林川镇</w:t>
            </w:r>
          </w:p>
        </w:tc>
        <w:tc>
          <w:tcPr>
            <w:tcW w:w="720" w:type="dxa"/>
            <w:vAlign w:val="center"/>
          </w:tcPr>
          <w:p w14:paraId="1203D10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2830.68</w:t>
            </w:r>
          </w:p>
        </w:tc>
        <w:tc>
          <w:tcPr>
            <w:tcW w:w="720" w:type="dxa"/>
            <w:vAlign w:val="center"/>
          </w:tcPr>
          <w:p w14:paraId="3FA84FA5">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732</w:t>
            </w:r>
            <w:r>
              <w:rPr>
                <w:rFonts w:hint="eastAsia" w:ascii="微软雅黑" w:hAnsi="微软雅黑" w:eastAsia="微软雅黑" w:cs="微软雅黑"/>
                <w:sz w:val="18"/>
                <w:szCs w:val="18"/>
                <w:lang w:eastAsia="zh-CN"/>
              </w:rPr>
              <w:t>.</w:t>
            </w:r>
            <w:r>
              <w:rPr>
                <w:rFonts w:hint="eastAsia" w:ascii="微软雅黑" w:hAnsi="微软雅黑" w:eastAsia="微软雅黑" w:cs="微软雅黑"/>
                <w:sz w:val="18"/>
                <w:szCs w:val="18"/>
              </w:rPr>
              <w:t>0562</w:t>
            </w:r>
          </w:p>
        </w:tc>
        <w:tc>
          <w:tcPr>
            <w:tcW w:w="1620" w:type="dxa"/>
            <w:vAlign w:val="center"/>
          </w:tcPr>
          <w:p w14:paraId="4BA3C09D">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2026-03-12至2026-04-09</w:t>
            </w:r>
          </w:p>
        </w:tc>
        <w:tc>
          <w:tcPr>
            <w:tcW w:w="1800" w:type="dxa"/>
            <w:vAlign w:val="center"/>
          </w:tcPr>
          <w:p w14:paraId="1B4283CA">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建筑、安装、附属等工程，具体以招标工程量清单 及施工图纸为准</w:t>
            </w:r>
          </w:p>
        </w:tc>
        <w:tc>
          <w:tcPr>
            <w:tcW w:w="3240" w:type="dxa"/>
            <w:vAlign w:val="center"/>
          </w:tcPr>
          <w:p w14:paraId="514024AD">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3.1 具备建筑工程施工总承包三级（含）以上资质；3.7 拟派项目负责人具有注册在投标人单位的建筑工程二级（含）以上建造师执业资格</w:t>
            </w:r>
          </w:p>
        </w:tc>
        <w:tc>
          <w:tcPr>
            <w:tcW w:w="1700" w:type="dxa"/>
            <w:vAlign w:val="center"/>
          </w:tcPr>
          <w:p w14:paraId="1EAC2324">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王学涛13506566738</w:t>
            </w:r>
          </w:p>
        </w:tc>
      </w:tr>
      <w:tr w14:paraId="61C9083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40" w:type="dxa"/>
            <w:vAlign w:val="center"/>
          </w:tcPr>
          <w:p w14:paraId="053A289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23</w:t>
            </w:r>
          </w:p>
        </w:tc>
        <w:tc>
          <w:tcPr>
            <w:tcW w:w="1980" w:type="dxa"/>
            <w:vAlign w:val="center"/>
          </w:tcPr>
          <w:p w14:paraId="2A06C48C">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德清县永昇建设开发有限公司</w:t>
            </w:r>
          </w:p>
        </w:tc>
        <w:tc>
          <w:tcPr>
            <w:tcW w:w="2340" w:type="dxa"/>
            <w:vAlign w:val="center"/>
          </w:tcPr>
          <w:p w14:paraId="008E69A7">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德清县雷甸镇2019-007号地块项目设计</w:t>
            </w:r>
          </w:p>
        </w:tc>
        <w:tc>
          <w:tcPr>
            <w:tcW w:w="1620" w:type="dxa"/>
            <w:vAlign w:val="center"/>
          </w:tcPr>
          <w:p w14:paraId="1FC21AA7">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湖州市德清县雷甸镇</w:t>
            </w:r>
          </w:p>
        </w:tc>
        <w:tc>
          <w:tcPr>
            <w:tcW w:w="720" w:type="dxa"/>
            <w:vAlign w:val="center"/>
          </w:tcPr>
          <w:p w14:paraId="25DDD92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3790</w:t>
            </w:r>
            <w:r>
              <w:rPr>
                <w:rFonts w:hint="eastAsia" w:ascii="微软雅黑" w:hAnsi="微软雅黑" w:eastAsia="微软雅黑" w:cs="微软雅黑"/>
                <w:sz w:val="18"/>
                <w:szCs w:val="18"/>
                <w:lang w:val="en-US" w:eastAsia="zh-CN"/>
              </w:rPr>
              <w:t>0</w:t>
            </w:r>
          </w:p>
        </w:tc>
        <w:tc>
          <w:tcPr>
            <w:tcW w:w="720" w:type="dxa"/>
            <w:vAlign w:val="center"/>
          </w:tcPr>
          <w:p w14:paraId="0ED2A81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234</w:t>
            </w:r>
            <w:r>
              <w:rPr>
                <w:rFonts w:hint="eastAsia" w:ascii="微软雅黑" w:hAnsi="微软雅黑" w:eastAsia="微软雅黑" w:cs="微软雅黑"/>
                <w:sz w:val="18"/>
                <w:szCs w:val="18"/>
                <w:lang w:eastAsia="zh-CN"/>
              </w:rPr>
              <w:t>.</w:t>
            </w:r>
            <w:r>
              <w:rPr>
                <w:rFonts w:hint="eastAsia" w:ascii="微软雅黑" w:hAnsi="微软雅黑" w:eastAsia="微软雅黑" w:cs="微软雅黑"/>
                <w:sz w:val="18"/>
                <w:szCs w:val="18"/>
              </w:rPr>
              <w:t>5</w:t>
            </w:r>
          </w:p>
        </w:tc>
        <w:tc>
          <w:tcPr>
            <w:tcW w:w="1620" w:type="dxa"/>
            <w:vAlign w:val="center"/>
          </w:tcPr>
          <w:p w14:paraId="2D270BBB">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2026-03-12至2026-04-01</w:t>
            </w:r>
          </w:p>
        </w:tc>
        <w:tc>
          <w:tcPr>
            <w:tcW w:w="1800" w:type="dxa"/>
            <w:vAlign w:val="center"/>
          </w:tcPr>
          <w:p w14:paraId="10C0B3AA">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其中地上建筑面积33400平方米，地下建筑面积4500平方米，含旅馆及保障性租赁用房、商务办公用房、集中飞机库、地下室及其他配套设施等</w:t>
            </w:r>
          </w:p>
        </w:tc>
        <w:tc>
          <w:tcPr>
            <w:tcW w:w="3240" w:type="dxa"/>
            <w:vAlign w:val="center"/>
          </w:tcPr>
          <w:p w14:paraId="15562820">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3.1具备建设行政主管部门颁发的工程设计综合甲级资质或建筑行业（建筑工程）设计乙级及以上资质（建设工程勘察、设计单位应当在其资质等级许可的范围内承揽建设工程勘察、设计业务）</w:t>
            </w:r>
          </w:p>
        </w:tc>
        <w:tc>
          <w:tcPr>
            <w:tcW w:w="1700" w:type="dxa"/>
            <w:vAlign w:val="center"/>
          </w:tcPr>
          <w:p w14:paraId="71A6D310">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沈顺承13305825298</w:t>
            </w:r>
          </w:p>
        </w:tc>
      </w:tr>
      <w:tr w14:paraId="50E6BC5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40" w:type="dxa"/>
            <w:vAlign w:val="center"/>
          </w:tcPr>
          <w:p w14:paraId="6357388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24</w:t>
            </w:r>
          </w:p>
        </w:tc>
        <w:tc>
          <w:tcPr>
            <w:tcW w:w="1980" w:type="dxa"/>
            <w:vAlign w:val="center"/>
          </w:tcPr>
          <w:p w14:paraId="36C1849A">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湖州零昇建设开发有限公司</w:t>
            </w:r>
          </w:p>
        </w:tc>
        <w:tc>
          <w:tcPr>
            <w:tcW w:w="2340" w:type="dxa"/>
            <w:vAlign w:val="center"/>
          </w:tcPr>
          <w:p w14:paraId="569ECD39">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国家级开发区新能源汽车产业园二期项目-10kv配电设备采购</w:t>
            </w:r>
          </w:p>
        </w:tc>
        <w:tc>
          <w:tcPr>
            <w:tcW w:w="1620" w:type="dxa"/>
            <w:vAlign w:val="center"/>
          </w:tcPr>
          <w:p w14:paraId="241A787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位于湖州南太湖新区</w:t>
            </w:r>
          </w:p>
        </w:tc>
        <w:tc>
          <w:tcPr>
            <w:tcW w:w="720" w:type="dxa"/>
            <w:vAlign w:val="center"/>
          </w:tcPr>
          <w:p w14:paraId="5F81DA1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70000</w:t>
            </w:r>
          </w:p>
        </w:tc>
        <w:tc>
          <w:tcPr>
            <w:tcW w:w="720" w:type="dxa"/>
            <w:vAlign w:val="center"/>
          </w:tcPr>
          <w:p w14:paraId="4EA3DA63">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2352.1004</w:t>
            </w:r>
          </w:p>
        </w:tc>
        <w:tc>
          <w:tcPr>
            <w:tcW w:w="1620" w:type="dxa"/>
            <w:vAlign w:val="center"/>
          </w:tcPr>
          <w:p w14:paraId="47C466D6">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2026-03-12至2026-04-02</w:t>
            </w:r>
          </w:p>
        </w:tc>
        <w:tc>
          <w:tcPr>
            <w:tcW w:w="1800" w:type="dxa"/>
            <w:vAlign w:val="center"/>
          </w:tcPr>
          <w:p w14:paraId="6AFC7CA2">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包括工程量清单范围内的变配电站、送变电等工程施工</w:t>
            </w:r>
          </w:p>
        </w:tc>
        <w:tc>
          <w:tcPr>
            <w:tcW w:w="3240" w:type="dxa"/>
            <w:vAlign w:val="center"/>
          </w:tcPr>
          <w:p w14:paraId="0CF41F98">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3.1 具备“输变电工程专业承包三级及以上或建筑机电安装工程业承包二级及以上”和承装(修、试)电力设施许可证三级及以上资质</w:t>
            </w:r>
          </w:p>
        </w:tc>
        <w:tc>
          <w:tcPr>
            <w:tcW w:w="1700" w:type="dxa"/>
            <w:vAlign w:val="center"/>
          </w:tcPr>
          <w:p w14:paraId="0C08E175">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王希文0572-2979210</w:t>
            </w:r>
          </w:p>
        </w:tc>
      </w:tr>
      <w:tr w14:paraId="0830881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40" w:type="dxa"/>
            <w:vAlign w:val="center"/>
          </w:tcPr>
          <w:p w14:paraId="699CF18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25</w:t>
            </w:r>
          </w:p>
        </w:tc>
        <w:tc>
          <w:tcPr>
            <w:tcW w:w="1980" w:type="dxa"/>
            <w:vAlign w:val="center"/>
          </w:tcPr>
          <w:p w14:paraId="5699CC74">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中建三局集团（浙江）有限公司</w:t>
            </w:r>
          </w:p>
        </w:tc>
        <w:tc>
          <w:tcPr>
            <w:tcW w:w="2340" w:type="dxa"/>
            <w:vAlign w:val="center"/>
          </w:tcPr>
          <w:p w14:paraId="4A582879">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地铁10号线车辆段上盖物业综合开发项目贝雷梁支撑体系招标</w:t>
            </w:r>
          </w:p>
        </w:tc>
        <w:tc>
          <w:tcPr>
            <w:tcW w:w="1620" w:type="dxa"/>
            <w:vAlign w:val="center"/>
          </w:tcPr>
          <w:p w14:paraId="098DA5B2">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余杭区良渚街道</w:t>
            </w:r>
          </w:p>
        </w:tc>
        <w:tc>
          <w:tcPr>
            <w:tcW w:w="720" w:type="dxa"/>
            <w:vAlign w:val="center"/>
          </w:tcPr>
          <w:p w14:paraId="57D8A24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397514.35</w:t>
            </w:r>
          </w:p>
        </w:tc>
        <w:tc>
          <w:tcPr>
            <w:tcW w:w="720" w:type="dxa"/>
            <w:vAlign w:val="center"/>
          </w:tcPr>
          <w:p w14:paraId="23364F3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3783.3181</w:t>
            </w:r>
          </w:p>
        </w:tc>
        <w:tc>
          <w:tcPr>
            <w:tcW w:w="1620" w:type="dxa"/>
            <w:vAlign w:val="center"/>
          </w:tcPr>
          <w:p w14:paraId="4099B46B">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2026-03-12至2026-04-02</w:t>
            </w:r>
          </w:p>
        </w:tc>
        <w:tc>
          <w:tcPr>
            <w:tcW w:w="1800" w:type="dxa"/>
            <w:vAlign w:val="center"/>
          </w:tcPr>
          <w:p w14:paraId="610BFEBE">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主要建设内容包括安置房、住宅相关配套、邻里中心、12班幼儿园、18班小学、社区公园及盖下9-14米的类地下室等</w:t>
            </w:r>
          </w:p>
        </w:tc>
        <w:tc>
          <w:tcPr>
            <w:tcW w:w="3240" w:type="dxa"/>
            <w:vAlign w:val="center"/>
          </w:tcPr>
          <w:p w14:paraId="69F60856">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专业承包企业钢结构工程专业承包企业钢结构工程二级</w:t>
            </w:r>
          </w:p>
        </w:tc>
        <w:tc>
          <w:tcPr>
            <w:tcW w:w="1700" w:type="dxa"/>
            <w:vAlign w:val="center"/>
          </w:tcPr>
          <w:p w14:paraId="7F14A170">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刘新桢18162390832</w:t>
            </w:r>
          </w:p>
        </w:tc>
      </w:tr>
      <w:tr w14:paraId="1E694C0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40" w:type="dxa"/>
            <w:vAlign w:val="center"/>
          </w:tcPr>
          <w:p w14:paraId="3EAE61C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26</w:t>
            </w:r>
          </w:p>
        </w:tc>
        <w:tc>
          <w:tcPr>
            <w:tcW w:w="1980" w:type="dxa"/>
            <w:vAlign w:val="center"/>
          </w:tcPr>
          <w:p w14:paraId="6D0FE0E9">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宁波市政工程建设集团股份有限公司</w:t>
            </w:r>
          </w:p>
        </w:tc>
        <w:tc>
          <w:tcPr>
            <w:tcW w:w="2340" w:type="dxa"/>
            <w:vAlign w:val="center"/>
          </w:tcPr>
          <w:p w14:paraId="62DA5400">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宁波梅山国际冷链供应链平台项目(二期)Ⅲ标段P6#楼局部楼层精装修工程（施工）</w:t>
            </w:r>
          </w:p>
        </w:tc>
        <w:tc>
          <w:tcPr>
            <w:tcW w:w="1620" w:type="dxa"/>
            <w:vAlign w:val="center"/>
          </w:tcPr>
          <w:p w14:paraId="2FC9F572">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宁波市海曙区</w:t>
            </w:r>
          </w:p>
        </w:tc>
        <w:tc>
          <w:tcPr>
            <w:tcW w:w="720" w:type="dxa"/>
            <w:vAlign w:val="center"/>
          </w:tcPr>
          <w:p w14:paraId="321ABF2B">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74308.27</w:t>
            </w:r>
          </w:p>
        </w:tc>
        <w:tc>
          <w:tcPr>
            <w:tcW w:w="720" w:type="dxa"/>
            <w:vAlign w:val="center"/>
          </w:tcPr>
          <w:p w14:paraId="0B77318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800</w:t>
            </w:r>
          </w:p>
        </w:tc>
        <w:tc>
          <w:tcPr>
            <w:tcW w:w="1620" w:type="dxa"/>
            <w:vAlign w:val="center"/>
          </w:tcPr>
          <w:p w14:paraId="109E876F">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2026-03-12至2026-04-02</w:t>
            </w:r>
          </w:p>
        </w:tc>
        <w:tc>
          <w:tcPr>
            <w:tcW w:w="1800" w:type="dxa"/>
            <w:vAlign w:val="center"/>
          </w:tcPr>
          <w:p w14:paraId="680FE2F9">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P6#楼B塔楼的地下层、一~四层、十八层、十九层、七层露台天棚和A塔楼六层露台天棚装修工程的施工承包及保修期服务</w:t>
            </w:r>
          </w:p>
        </w:tc>
        <w:tc>
          <w:tcPr>
            <w:tcW w:w="3240" w:type="dxa"/>
            <w:vAlign w:val="center"/>
          </w:tcPr>
          <w:p w14:paraId="3AC9E1A3">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3.1具备建筑装修装饰工程专业承包二级及以上资质3.5☑具有注册在投标人单位的建筑工程专业二级及以上建造师执业资格，具有有效期内的建筑施工企业项目负责人安全生产考核合格证书（B类）</w:t>
            </w:r>
          </w:p>
        </w:tc>
        <w:tc>
          <w:tcPr>
            <w:tcW w:w="1700" w:type="dxa"/>
            <w:vAlign w:val="center"/>
          </w:tcPr>
          <w:p w14:paraId="13C26472">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高工0574-81873961</w:t>
            </w:r>
          </w:p>
        </w:tc>
      </w:tr>
      <w:tr w14:paraId="1C14B49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40" w:type="dxa"/>
            <w:vAlign w:val="center"/>
          </w:tcPr>
          <w:p w14:paraId="1C8D835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27</w:t>
            </w:r>
          </w:p>
        </w:tc>
        <w:tc>
          <w:tcPr>
            <w:tcW w:w="1980" w:type="dxa"/>
            <w:vAlign w:val="center"/>
          </w:tcPr>
          <w:p w14:paraId="11BEC8CE">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永康城投城市改造开发有限公司</w:t>
            </w:r>
          </w:p>
        </w:tc>
        <w:tc>
          <w:tcPr>
            <w:tcW w:w="2340" w:type="dxa"/>
            <w:vAlign w:val="center"/>
          </w:tcPr>
          <w:p w14:paraId="728BF860">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永康市城市更新南苑片区（一期）建设工程一标段 NY03-08地块设计</w:t>
            </w:r>
          </w:p>
        </w:tc>
        <w:tc>
          <w:tcPr>
            <w:tcW w:w="1620" w:type="dxa"/>
            <w:vAlign w:val="center"/>
          </w:tcPr>
          <w:p w14:paraId="32871BF6">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永康市</w:t>
            </w:r>
          </w:p>
        </w:tc>
        <w:tc>
          <w:tcPr>
            <w:tcW w:w="720" w:type="dxa"/>
            <w:vAlign w:val="center"/>
          </w:tcPr>
          <w:p w14:paraId="2DE1A0B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415653</w:t>
            </w:r>
          </w:p>
        </w:tc>
        <w:tc>
          <w:tcPr>
            <w:tcW w:w="720" w:type="dxa"/>
            <w:vAlign w:val="center"/>
          </w:tcPr>
          <w:p w14:paraId="6A69E1B9">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120000</w:t>
            </w:r>
          </w:p>
        </w:tc>
        <w:tc>
          <w:tcPr>
            <w:tcW w:w="1620" w:type="dxa"/>
            <w:vAlign w:val="center"/>
          </w:tcPr>
          <w:p w14:paraId="01858023">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2026-03-12至2026-04-27</w:t>
            </w:r>
          </w:p>
        </w:tc>
        <w:tc>
          <w:tcPr>
            <w:tcW w:w="1800" w:type="dxa"/>
            <w:vAlign w:val="center"/>
          </w:tcPr>
          <w:p w14:paraId="74978DE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方案设计优化；初步设计；编制概算;交通影响评价分析、日照分析；施工图设计、工程所有配套专业工程设计相关设计服务工作</w:t>
            </w:r>
          </w:p>
        </w:tc>
        <w:tc>
          <w:tcPr>
            <w:tcW w:w="3240" w:type="dxa"/>
            <w:vAlign w:val="center"/>
          </w:tcPr>
          <w:p w14:paraId="4C4BA895">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①具有建设主管部门核发的工程设计综合甲级资质；②具有建设主管部门核发的工程设计建筑行业乙级资质；③同时具有建设主管部门核发的建筑行业（建筑工程）专业乙级资质。</w:t>
            </w:r>
          </w:p>
        </w:tc>
        <w:tc>
          <w:tcPr>
            <w:tcW w:w="1700" w:type="dxa"/>
            <w:vAlign w:val="center"/>
          </w:tcPr>
          <w:p w14:paraId="015E6DE2">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姚志凯13506597175</w:t>
            </w:r>
          </w:p>
        </w:tc>
      </w:tr>
      <w:tr w14:paraId="5769487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40" w:type="dxa"/>
            <w:vAlign w:val="center"/>
          </w:tcPr>
          <w:p w14:paraId="6ED47FC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28</w:t>
            </w:r>
          </w:p>
        </w:tc>
        <w:tc>
          <w:tcPr>
            <w:tcW w:w="1980" w:type="dxa"/>
            <w:vAlign w:val="center"/>
          </w:tcPr>
          <w:p w14:paraId="17ECFAD9">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缙云县城投市政建设有限公司</w:t>
            </w:r>
          </w:p>
        </w:tc>
        <w:tc>
          <w:tcPr>
            <w:tcW w:w="2340" w:type="dxa"/>
            <w:vAlign w:val="center"/>
          </w:tcPr>
          <w:p w14:paraId="4F06FEEA">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缙云建筑固废综合利用项目-建筑固废处理区及其配套设施工程施工图设计</w:t>
            </w:r>
          </w:p>
        </w:tc>
        <w:tc>
          <w:tcPr>
            <w:tcW w:w="1620" w:type="dxa"/>
            <w:vAlign w:val="center"/>
          </w:tcPr>
          <w:p w14:paraId="08230DD5">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缙云县五云街道</w:t>
            </w:r>
          </w:p>
        </w:tc>
        <w:tc>
          <w:tcPr>
            <w:tcW w:w="720" w:type="dxa"/>
            <w:vAlign w:val="center"/>
          </w:tcPr>
          <w:p w14:paraId="6FDC7D8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18082.05</w:t>
            </w:r>
          </w:p>
        </w:tc>
        <w:tc>
          <w:tcPr>
            <w:tcW w:w="720" w:type="dxa"/>
            <w:vAlign w:val="center"/>
          </w:tcPr>
          <w:p w14:paraId="1FD5372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412</w:t>
            </w:r>
            <w:r>
              <w:rPr>
                <w:rFonts w:hint="eastAsia" w:ascii="微软雅黑" w:hAnsi="微软雅黑" w:eastAsia="微软雅黑" w:cs="微软雅黑"/>
                <w:sz w:val="18"/>
                <w:szCs w:val="18"/>
                <w:lang w:eastAsia="zh-CN"/>
              </w:rPr>
              <w:t>.</w:t>
            </w:r>
            <w:r>
              <w:rPr>
                <w:rFonts w:hint="eastAsia" w:ascii="微软雅黑" w:hAnsi="微软雅黑" w:eastAsia="微软雅黑" w:cs="微软雅黑"/>
                <w:sz w:val="18"/>
                <w:szCs w:val="18"/>
              </w:rPr>
              <w:t>05</w:t>
            </w:r>
          </w:p>
        </w:tc>
        <w:tc>
          <w:tcPr>
            <w:tcW w:w="1620" w:type="dxa"/>
            <w:vAlign w:val="center"/>
          </w:tcPr>
          <w:p w14:paraId="1E3D9DC1">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2026-03-12至2026-04-02</w:t>
            </w:r>
          </w:p>
        </w:tc>
        <w:tc>
          <w:tcPr>
            <w:tcW w:w="1800" w:type="dxa"/>
            <w:vAlign w:val="center"/>
          </w:tcPr>
          <w:p w14:paraId="22D90C64">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新建1条建筑垃圾及碎石合并处置产线，主要建筑有建筑固废分类用房、建筑固废骨料用房、综合楼等</w:t>
            </w:r>
          </w:p>
        </w:tc>
        <w:tc>
          <w:tcPr>
            <w:tcW w:w="3240" w:type="dxa"/>
            <w:vAlign w:val="center"/>
          </w:tcPr>
          <w:p w14:paraId="14580C37">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1）具有工程设计综合甲级资质；（2）市政行业设计甲级资质和建筑行业设计甲级资质，或市政行业设计甲级资质和建筑行业（建筑工程）专业甲级资质；</w:t>
            </w:r>
          </w:p>
        </w:tc>
        <w:tc>
          <w:tcPr>
            <w:tcW w:w="1700" w:type="dxa"/>
            <w:vAlign w:val="center"/>
          </w:tcPr>
          <w:p w14:paraId="521A14DB">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舒杨臻0578-3267613</w:t>
            </w:r>
          </w:p>
        </w:tc>
      </w:tr>
      <w:tr w14:paraId="52B9CEE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40" w:type="dxa"/>
            <w:vAlign w:val="center"/>
          </w:tcPr>
          <w:p w14:paraId="39F8967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29</w:t>
            </w:r>
          </w:p>
        </w:tc>
        <w:tc>
          <w:tcPr>
            <w:tcW w:w="1980" w:type="dxa"/>
            <w:vAlign w:val="center"/>
          </w:tcPr>
          <w:p w14:paraId="6E4F3ECB">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永嘉县教育局</w:t>
            </w:r>
          </w:p>
        </w:tc>
        <w:tc>
          <w:tcPr>
            <w:tcW w:w="2340" w:type="dxa"/>
            <w:vAlign w:val="center"/>
          </w:tcPr>
          <w:p w14:paraId="012ECC14">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永嘉高级中学迁建工程二期</w:t>
            </w:r>
          </w:p>
        </w:tc>
        <w:tc>
          <w:tcPr>
            <w:tcW w:w="1620" w:type="dxa"/>
            <w:vAlign w:val="center"/>
          </w:tcPr>
          <w:p w14:paraId="6AF4A818">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永嘉县南城街道中西、中兴村</w:t>
            </w:r>
          </w:p>
        </w:tc>
        <w:tc>
          <w:tcPr>
            <w:tcW w:w="720" w:type="dxa"/>
            <w:vAlign w:val="center"/>
          </w:tcPr>
          <w:p w14:paraId="1963C2F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0535.11</w:t>
            </w:r>
          </w:p>
        </w:tc>
        <w:tc>
          <w:tcPr>
            <w:tcW w:w="720" w:type="dxa"/>
            <w:vAlign w:val="center"/>
          </w:tcPr>
          <w:p w14:paraId="643ED0E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32000</w:t>
            </w:r>
          </w:p>
        </w:tc>
        <w:tc>
          <w:tcPr>
            <w:tcW w:w="1620" w:type="dxa"/>
            <w:vAlign w:val="center"/>
          </w:tcPr>
          <w:p w14:paraId="14F18549">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2026-03-12至2026-04-03</w:t>
            </w:r>
          </w:p>
        </w:tc>
        <w:tc>
          <w:tcPr>
            <w:tcW w:w="1800" w:type="dxa"/>
            <w:vAlign w:val="center"/>
          </w:tcPr>
          <w:p w14:paraId="5629EFAF">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包括教学及教学辅助用房、办公用房、生活服务用房、地下室等建筑土建和装修，强弱电、暖通、给排水和消防工程等安装，变配电、自配电、电器、充电桩、食堂和教学等相关设施设备购置，以及室外附属工程、电力迁改等</w:t>
            </w:r>
          </w:p>
        </w:tc>
        <w:tc>
          <w:tcPr>
            <w:tcW w:w="3240" w:type="dxa"/>
            <w:vAlign w:val="center"/>
          </w:tcPr>
          <w:p w14:paraId="0B2BFD93">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3.1具备建筑工程施工总承包二级及以上资质；3.5拟派项目负责人具有注册在投标人单位的建筑工程专业的注册一级建造师执业资格</w:t>
            </w:r>
          </w:p>
        </w:tc>
        <w:tc>
          <w:tcPr>
            <w:tcW w:w="1700" w:type="dxa"/>
            <w:vAlign w:val="center"/>
          </w:tcPr>
          <w:p w14:paraId="76CB3FC3">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金王友13989720133</w:t>
            </w:r>
          </w:p>
        </w:tc>
      </w:tr>
      <w:tr w14:paraId="1AB352C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40" w:type="dxa"/>
            <w:vAlign w:val="center"/>
          </w:tcPr>
          <w:p w14:paraId="4A54175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30</w:t>
            </w:r>
          </w:p>
        </w:tc>
        <w:tc>
          <w:tcPr>
            <w:tcW w:w="1980" w:type="dxa"/>
            <w:vAlign w:val="center"/>
          </w:tcPr>
          <w:p w14:paraId="510F51F3">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杭州开投城市运营管理有限公司</w:t>
            </w:r>
          </w:p>
        </w:tc>
        <w:tc>
          <w:tcPr>
            <w:tcW w:w="2340" w:type="dxa"/>
            <w:vAlign w:val="center"/>
          </w:tcPr>
          <w:p w14:paraId="2B4A8C57">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余政工出（2010）1号地块改造提升工程</w:t>
            </w:r>
          </w:p>
        </w:tc>
        <w:tc>
          <w:tcPr>
            <w:tcW w:w="1620" w:type="dxa"/>
            <w:vAlign w:val="center"/>
          </w:tcPr>
          <w:p w14:paraId="3BD9D31D">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临平区临平街道</w:t>
            </w:r>
          </w:p>
        </w:tc>
        <w:tc>
          <w:tcPr>
            <w:tcW w:w="720" w:type="dxa"/>
            <w:vAlign w:val="center"/>
          </w:tcPr>
          <w:p w14:paraId="0E21621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1900</w:t>
            </w:r>
          </w:p>
        </w:tc>
        <w:tc>
          <w:tcPr>
            <w:tcW w:w="720" w:type="dxa"/>
            <w:vAlign w:val="center"/>
          </w:tcPr>
          <w:p w14:paraId="05E8253B">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2652.2780</w:t>
            </w:r>
          </w:p>
        </w:tc>
        <w:tc>
          <w:tcPr>
            <w:tcW w:w="1620" w:type="dxa"/>
            <w:vAlign w:val="center"/>
          </w:tcPr>
          <w:p w14:paraId="1702A798">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2026-03-11至2026-03-31</w:t>
            </w:r>
          </w:p>
        </w:tc>
        <w:tc>
          <w:tcPr>
            <w:tcW w:w="1800" w:type="dxa"/>
            <w:vAlign w:val="center"/>
          </w:tcPr>
          <w:p w14:paraId="306ED35D">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施工图范围内的土建工程、安装工程、装饰装修、室外附属、消防工程</w:t>
            </w:r>
          </w:p>
        </w:tc>
        <w:tc>
          <w:tcPr>
            <w:tcW w:w="3240" w:type="dxa"/>
            <w:vAlign w:val="center"/>
          </w:tcPr>
          <w:p w14:paraId="1A10255A">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3.1具备专业承包企业建筑装修装饰工程—级且专业承包企业消防设施工程二级且专业承包企业特种工程（结构补强）无等级资质</w:t>
            </w:r>
          </w:p>
        </w:tc>
        <w:tc>
          <w:tcPr>
            <w:tcW w:w="1700" w:type="dxa"/>
            <w:vAlign w:val="center"/>
          </w:tcPr>
          <w:p w14:paraId="05EF33E7">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王麒19957820887</w:t>
            </w:r>
          </w:p>
        </w:tc>
      </w:tr>
      <w:tr w14:paraId="0E99D61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40" w:type="dxa"/>
            <w:vAlign w:val="center"/>
          </w:tcPr>
          <w:p w14:paraId="368C9B4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31</w:t>
            </w:r>
          </w:p>
        </w:tc>
        <w:tc>
          <w:tcPr>
            <w:tcW w:w="1980" w:type="dxa"/>
            <w:vAlign w:val="center"/>
          </w:tcPr>
          <w:p w14:paraId="10F4B0C1">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长兴县和平镇人民政府</w:t>
            </w:r>
          </w:p>
        </w:tc>
        <w:tc>
          <w:tcPr>
            <w:tcW w:w="2340" w:type="dxa"/>
            <w:vAlign w:val="center"/>
          </w:tcPr>
          <w:p w14:paraId="76451456">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省级化工园区(长兴经济开发区城南工业功能区)能级平台提升项目一园区市政消防设施建设工程</w:t>
            </w:r>
          </w:p>
        </w:tc>
        <w:tc>
          <w:tcPr>
            <w:tcW w:w="1620" w:type="dxa"/>
            <w:vAlign w:val="center"/>
          </w:tcPr>
          <w:p w14:paraId="3A3157A4">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长兴县</w:t>
            </w:r>
          </w:p>
        </w:tc>
        <w:tc>
          <w:tcPr>
            <w:tcW w:w="720" w:type="dxa"/>
            <w:vAlign w:val="center"/>
          </w:tcPr>
          <w:p w14:paraId="6D6953E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center"/>
          </w:tcPr>
          <w:p w14:paraId="042198E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558</w:t>
            </w:r>
          </w:p>
        </w:tc>
        <w:tc>
          <w:tcPr>
            <w:tcW w:w="1620" w:type="dxa"/>
            <w:vAlign w:val="center"/>
          </w:tcPr>
          <w:p w14:paraId="77636E8A">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2026-03-12至2026-04-02</w:t>
            </w:r>
          </w:p>
        </w:tc>
        <w:tc>
          <w:tcPr>
            <w:tcW w:w="1800" w:type="dxa"/>
            <w:vAlign w:val="center"/>
          </w:tcPr>
          <w:p w14:paraId="536E172F">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主要工作内容包括消防管道敷设、检查井、消防栓、沥青路面破除及修复、人行道路面破除及修复等</w:t>
            </w:r>
          </w:p>
        </w:tc>
        <w:tc>
          <w:tcPr>
            <w:tcW w:w="3240" w:type="dxa"/>
            <w:vAlign w:val="center"/>
          </w:tcPr>
          <w:p w14:paraId="01402328">
            <w:pPr>
              <w:rPr>
                <w:rFonts w:hint="eastAsia" w:ascii="微软雅黑" w:hAnsi="微软雅黑" w:eastAsia="微软雅黑" w:cs="微软雅黑"/>
                <w:sz w:val="18"/>
                <w:szCs w:val="18"/>
              </w:rPr>
            </w:pPr>
            <w:r>
              <w:rPr>
                <w:rFonts w:hint="eastAsia" w:ascii="微软雅黑" w:hAnsi="微软雅黑" w:eastAsia="微软雅黑" w:cs="微软雅黑"/>
                <w:sz w:val="18"/>
                <w:szCs w:val="18"/>
              </w:rPr>
              <w:br w:type="textWrapping"/>
            </w:r>
            <w:r>
              <w:rPr>
                <w:rFonts w:hint="eastAsia" w:ascii="微软雅黑" w:hAnsi="微软雅黑" w:eastAsia="微软雅黑" w:cs="微软雅黑"/>
                <w:sz w:val="18"/>
                <w:szCs w:val="18"/>
              </w:rPr>
              <w:t>3.1具备市政公用工程施工总承包叁级及以上资质；3.7拟派项目负责人具有注册在投标人单位的市政公用工程专业贰级（含）以上注册建造师执业资格</w:t>
            </w:r>
          </w:p>
        </w:tc>
        <w:tc>
          <w:tcPr>
            <w:tcW w:w="1700" w:type="dxa"/>
            <w:vAlign w:val="center"/>
          </w:tcPr>
          <w:p w14:paraId="47FB31FC">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吴工13857242694</w:t>
            </w:r>
          </w:p>
        </w:tc>
      </w:tr>
      <w:tr w14:paraId="774B90F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40" w:type="dxa"/>
            <w:vAlign w:val="center"/>
          </w:tcPr>
          <w:p w14:paraId="23769F19">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32</w:t>
            </w:r>
          </w:p>
        </w:tc>
        <w:tc>
          <w:tcPr>
            <w:tcW w:w="1980" w:type="dxa"/>
            <w:vAlign w:val="center"/>
          </w:tcPr>
          <w:p w14:paraId="5F06959C">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龙泉市城市开发建设中心</w:t>
            </w:r>
          </w:p>
        </w:tc>
        <w:tc>
          <w:tcPr>
            <w:tcW w:w="2340" w:type="dxa"/>
            <w:vAlign w:val="center"/>
          </w:tcPr>
          <w:p w14:paraId="065AEB88">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龙泉市杨梅山区块城市更新基础设施建设项目（二期）勘察</w:t>
            </w:r>
          </w:p>
        </w:tc>
        <w:tc>
          <w:tcPr>
            <w:tcW w:w="1620" w:type="dxa"/>
            <w:vAlign w:val="center"/>
          </w:tcPr>
          <w:p w14:paraId="009062CA">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位于剑池街道杨梅山区块</w:t>
            </w:r>
          </w:p>
        </w:tc>
        <w:tc>
          <w:tcPr>
            <w:tcW w:w="720" w:type="dxa"/>
            <w:vAlign w:val="center"/>
          </w:tcPr>
          <w:p w14:paraId="3FB6960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center"/>
          </w:tcPr>
          <w:p w14:paraId="0AC5E2E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183</w:t>
            </w:r>
            <w:r>
              <w:rPr>
                <w:rFonts w:hint="eastAsia" w:ascii="微软雅黑" w:hAnsi="微软雅黑" w:eastAsia="微软雅黑" w:cs="微软雅黑"/>
                <w:sz w:val="18"/>
                <w:szCs w:val="18"/>
                <w:lang w:eastAsia="zh-CN"/>
              </w:rPr>
              <w:t>.</w:t>
            </w:r>
            <w:r>
              <w:rPr>
                <w:rFonts w:hint="eastAsia" w:ascii="微软雅黑" w:hAnsi="微软雅黑" w:eastAsia="微软雅黑" w:cs="微软雅黑"/>
                <w:sz w:val="18"/>
                <w:szCs w:val="18"/>
              </w:rPr>
              <w:t>7</w:t>
            </w:r>
          </w:p>
        </w:tc>
        <w:tc>
          <w:tcPr>
            <w:tcW w:w="1620" w:type="dxa"/>
            <w:vAlign w:val="center"/>
          </w:tcPr>
          <w:p w14:paraId="10AACEDF">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2026-03-12至2026-04-03</w:t>
            </w:r>
          </w:p>
        </w:tc>
        <w:tc>
          <w:tcPr>
            <w:tcW w:w="1800" w:type="dxa"/>
            <w:vAlign w:val="center"/>
          </w:tcPr>
          <w:p w14:paraId="1FC4C822">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包括本项目规划地块内的所有勘察工作（包括初勘、详勘），保证勘察报告满足规范、审查和设计要求</w:t>
            </w:r>
          </w:p>
        </w:tc>
        <w:tc>
          <w:tcPr>
            <w:tcW w:w="3240" w:type="dxa"/>
            <w:vAlign w:val="center"/>
          </w:tcPr>
          <w:p w14:paraId="6F4C3A53">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3.1具备具有工程勘察综合类资质或工程勘察专业类（岩土工程）甲级资质3.5拟派项目负责人须具备注册土木工程师（岩土）执业资格和中级及以上职称</w:t>
            </w:r>
          </w:p>
        </w:tc>
        <w:tc>
          <w:tcPr>
            <w:tcW w:w="1700" w:type="dxa"/>
            <w:vAlign w:val="center"/>
          </w:tcPr>
          <w:p w14:paraId="592443FA">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张金树0578-7757011</w:t>
            </w:r>
          </w:p>
        </w:tc>
      </w:tr>
      <w:tr w14:paraId="68E95D9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40" w:type="dxa"/>
            <w:vAlign w:val="center"/>
          </w:tcPr>
          <w:p w14:paraId="75B9657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33</w:t>
            </w:r>
          </w:p>
        </w:tc>
        <w:tc>
          <w:tcPr>
            <w:tcW w:w="1980" w:type="dxa"/>
            <w:vAlign w:val="center"/>
          </w:tcPr>
          <w:p w14:paraId="523D538A">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临海市全域旅游发展有限公司</w:t>
            </w:r>
          </w:p>
        </w:tc>
        <w:tc>
          <w:tcPr>
            <w:tcW w:w="2340" w:type="dxa"/>
            <w:vAlign w:val="center"/>
          </w:tcPr>
          <w:p w14:paraId="01B78F6F">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华侨地块地标级酒店项目（装修工程）-临海市希尔顿酒店建设工程</w:t>
            </w:r>
          </w:p>
        </w:tc>
        <w:tc>
          <w:tcPr>
            <w:tcW w:w="1620" w:type="dxa"/>
            <w:vAlign w:val="center"/>
          </w:tcPr>
          <w:p w14:paraId="71FBAC8A">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临海市临海大道1号</w:t>
            </w:r>
          </w:p>
        </w:tc>
        <w:tc>
          <w:tcPr>
            <w:tcW w:w="720" w:type="dxa"/>
            <w:vAlign w:val="center"/>
          </w:tcPr>
          <w:p w14:paraId="72E6C32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72699.85</w:t>
            </w:r>
          </w:p>
        </w:tc>
        <w:tc>
          <w:tcPr>
            <w:tcW w:w="720" w:type="dxa"/>
            <w:vAlign w:val="center"/>
          </w:tcPr>
          <w:p w14:paraId="0AB745A5">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21300.9208</w:t>
            </w:r>
          </w:p>
        </w:tc>
        <w:tc>
          <w:tcPr>
            <w:tcW w:w="1620" w:type="dxa"/>
            <w:vAlign w:val="center"/>
          </w:tcPr>
          <w:p w14:paraId="1FEDA338">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2026-03-12至2026-04-01</w:t>
            </w:r>
          </w:p>
        </w:tc>
        <w:tc>
          <w:tcPr>
            <w:tcW w:w="1800" w:type="dxa"/>
            <w:vAlign w:val="center"/>
          </w:tcPr>
          <w:p w14:paraId="6772F1D2">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本次招标范围为图纸范围内所包含的装修工程（不含暖通、消防工程）</w:t>
            </w:r>
          </w:p>
        </w:tc>
        <w:tc>
          <w:tcPr>
            <w:tcW w:w="3240" w:type="dxa"/>
            <w:vAlign w:val="center"/>
          </w:tcPr>
          <w:p w14:paraId="3D784B32">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3.1 具备建筑装修装饰工程专业承包一级资质3.7 拟派项目负责人具有注册在投标人单位的注册建造师（建筑工程）一级建造师执业资格</w:t>
            </w:r>
          </w:p>
        </w:tc>
        <w:tc>
          <w:tcPr>
            <w:tcW w:w="1700" w:type="dxa"/>
            <w:vAlign w:val="center"/>
          </w:tcPr>
          <w:p w14:paraId="2EA9FD69">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顾先生13968620095</w:t>
            </w:r>
          </w:p>
        </w:tc>
      </w:tr>
      <w:tr w14:paraId="157BE9D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40" w:type="dxa"/>
            <w:vAlign w:val="center"/>
          </w:tcPr>
          <w:p w14:paraId="39D894CB">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34</w:t>
            </w:r>
          </w:p>
        </w:tc>
        <w:tc>
          <w:tcPr>
            <w:tcW w:w="1980" w:type="dxa"/>
            <w:vAlign w:val="center"/>
          </w:tcPr>
          <w:p w14:paraId="4CA8930F">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嘉兴市秀湖经营管理有限公司</w:t>
            </w:r>
          </w:p>
        </w:tc>
        <w:tc>
          <w:tcPr>
            <w:tcW w:w="2340" w:type="dxa"/>
            <w:vAlign w:val="center"/>
          </w:tcPr>
          <w:p w14:paraId="3D6A3F07">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火炬高新汽车新制造产业厂房项目方案设计及初步设计</w:t>
            </w:r>
          </w:p>
        </w:tc>
        <w:tc>
          <w:tcPr>
            <w:tcW w:w="1620" w:type="dxa"/>
            <w:vAlign w:val="center"/>
          </w:tcPr>
          <w:p w14:paraId="0E1D1F11">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位于嘉兴市高新区</w:t>
            </w:r>
          </w:p>
        </w:tc>
        <w:tc>
          <w:tcPr>
            <w:tcW w:w="720" w:type="dxa"/>
            <w:vAlign w:val="center"/>
          </w:tcPr>
          <w:p w14:paraId="5ACB6F9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br w:type="textWrapping"/>
            </w:r>
            <w:r>
              <w:rPr>
                <w:rFonts w:hint="eastAsia" w:ascii="微软雅黑" w:hAnsi="微软雅黑" w:eastAsia="微软雅黑" w:cs="微软雅黑"/>
                <w:sz w:val="18"/>
                <w:szCs w:val="18"/>
              </w:rPr>
              <w:t>35000</w:t>
            </w:r>
          </w:p>
        </w:tc>
        <w:tc>
          <w:tcPr>
            <w:tcW w:w="720" w:type="dxa"/>
            <w:vAlign w:val="center"/>
          </w:tcPr>
          <w:p w14:paraId="050C592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158</w:t>
            </w:r>
            <w:r>
              <w:rPr>
                <w:rFonts w:hint="eastAsia" w:ascii="微软雅黑" w:hAnsi="微软雅黑" w:eastAsia="微软雅黑" w:cs="微软雅黑"/>
                <w:sz w:val="18"/>
                <w:szCs w:val="18"/>
                <w:lang w:val="en-US" w:eastAsia="zh-CN"/>
              </w:rPr>
              <w:t>.</w:t>
            </w:r>
            <w:r>
              <w:rPr>
                <w:rFonts w:hint="eastAsia" w:ascii="微软雅黑" w:hAnsi="微软雅黑" w:eastAsia="微软雅黑" w:cs="微软雅黑"/>
                <w:sz w:val="18"/>
                <w:szCs w:val="18"/>
              </w:rPr>
              <w:t>4819</w:t>
            </w:r>
          </w:p>
        </w:tc>
        <w:tc>
          <w:tcPr>
            <w:tcW w:w="1620" w:type="dxa"/>
            <w:vAlign w:val="center"/>
          </w:tcPr>
          <w:p w14:paraId="56E79050">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2026-03-12至2026-04-01</w:t>
            </w:r>
          </w:p>
        </w:tc>
        <w:tc>
          <w:tcPr>
            <w:tcW w:w="1800" w:type="dxa"/>
            <w:vAlign w:val="center"/>
          </w:tcPr>
          <w:p w14:paraId="011FA6F2">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火炬高新汽车新制造产业厂房项目的方案设计及优化（含估算编制）、初步设计（含概算编制）、设计施工总承包（EPC）招标中的《发包人要求》编制（如需），以及相关审批、报批、施工图设计阶段工作的协调、配合和设计的后续服务等</w:t>
            </w:r>
          </w:p>
        </w:tc>
        <w:tc>
          <w:tcPr>
            <w:tcW w:w="3240" w:type="dxa"/>
            <w:vAlign w:val="center"/>
          </w:tcPr>
          <w:p w14:paraId="434FE588">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3.1具备工程设计综合资质甲级或工程设计行业类（建筑行业）甲级资质或工程设计专业类建筑行业（建筑工程）甲级资质或建筑设计事务所资质（实行总包）资质</w:t>
            </w:r>
            <w:r>
              <w:rPr>
                <w:rFonts w:hint="eastAsia" w:ascii="微软雅黑" w:hAnsi="微软雅黑" w:eastAsia="微软雅黑" w:cs="微软雅黑"/>
                <w:sz w:val="18"/>
                <w:szCs w:val="18"/>
                <w:lang w:eastAsia="zh-CN"/>
              </w:rPr>
              <w:t>。</w:t>
            </w:r>
            <w:r>
              <w:rPr>
                <w:rFonts w:hint="eastAsia" w:ascii="微软雅黑" w:hAnsi="微软雅黑" w:eastAsia="微软雅黑" w:cs="微软雅黑"/>
                <w:sz w:val="18"/>
                <w:szCs w:val="18"/>
              </w:rPr>
              <w:t>3.5拟派项目负责人须具备一级注册建筑师执业资格</w:t>
            </w:r>
          </w:p>
        </w:tc>
        <w:tc>
          <w:tcPr>
            <w:tcW w:w="1700" w:type="dxa"/>
            <w:vAlign w:val="center"/>
          </w:tcPr>
          <w:p w14:paraId="4108FED0">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吴女士0573-83675673</w:t>
            </w:r>
          </w:p>
        </w:tc>
      </w:tr>
    </w:tbl>
    <w:p w14:paraId="6DE4CC02">
      <w:pPr>
        <w:rPr>
          <w:rFonts w:hint="eastAsia" w:ascii="微软雅黑" w:hAnsi="微软雅黑" w:eastAsia="微软雅黑" w:cs="微软雅黑"/>
          <w:sz w:val="18"/>
          <w:szCs w:val="18"/>
        </w:rPr>
      </w:pPr>
    </w:p>
    <w:sectPr>
      <w:pgSz w:w="16838" w:h="11906" w:orient="landscape"/>
      <w:pgMar w:top="359" w:right="851" w:bottom="290" w:left="85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ˎ̥">
    <w:altName w:val="Times New Roman"/>
    <w:panose1 w:val="00000000000000000000"/>
    <w:charset w:val="01"/>
    <w:family w:val="auto"/>
    <w:pitch w:val="default"/>
    <w:sig w:usb0="00000000" w:usb1="00000000" w:usb2="00000000" w:usb3="00000000" w:csb0="00040001" w:csb1="00000000"/>
  </w:font>
  <w:font w:name="monospace">
    <w:altName w:val="x1ao4 black light"/>
    <w:panose1 w:val="00000000000000000000"/>
    <w:charset w:val="00"/>
    <w:family w:val="auto"/>
    <w:pitch w:val="default"/>
    <w:sig w:usb0="00000000" w:usb1="00000000" w:usb2="00000000" w:usb3="00000000" w:csb0="00000000" w:csb1="00000000"/>
  </w:font>
  <w:font w:name="x1ao4 black light">
    <w:panose1 w:val="02000500000000000000"/>
    <w:charset w:val="00"/>
    <w:family w:val="auto"/>
    <w:pitch w:val="default"/>
    <w:sig w:usb0="800000A7" w:usb1="5000004A" w:usb2="00000000" w:usb3="00000000" w:csb0="20000111" w:csb1="41000000"/>
  </w:font>
  <w:font w:name="Verdana">
    <w:panose1 w:val="020B0604030504040204"/>
    <w:charset w:val="00"/>
    <w:family w:val="swiss"/>
    <w:pitch w:val="default"/>
    <w:sig w:usb0="A00006FF" w:usb1="4000205B" w:usb2="00000010" w:usb3="00000000" w:csb0="2000019F" w:csb1="00000000"/>
  </w:font>
  <w:font w:name="文鼎CS大黑">
    <w:panose1 w:val="02010609010101010101"/>
    <w:charset w:val="86"/>
    <w:family w:val="modern"/>
    <w:pitch w:val="default"/>
    <w:sig w:usb0="00000000" w:usb1="00000000" w:usb2="00000000" w:usb3="00000000" w:csb0="00000000" w:csb1="00000000"/>
  </w:font>
  <w:font w:name="经典平黑简">
    <w:altName w:val="黑体"/>
    <w:panose1 w:val="00000000000000000000"/>
    <w:charset w:val="86"/>
    <w:family w:val="modern"/>
    <w:pitch w:val="default"/>
    <w:sig w:usb0="00000000" w:usb1="00000000" w:usb2="0000001E" w:usb3="00000000" w:csb0="00040000" w:csb1="00000000"/>
  </w:font>
  <w:font w:name="微软雅黑">
    <w:panose1 w:val="020B0503020204020204"/>
    <w:charset w:val="86"/>
    <w:family w:val="swiss"/>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hideSpellingErrors/>
  <w:documentProtection w:enforcement="0"/>
  <w:defaultTabStop w:val="420"/>
  <w:drawingGridHorizontalSpacing w:val="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EyYmJmNmY3MGIyZjI4ZWNmMmY0MTQ2NDAyNzI5YjUifQ=="/>
    <w:docVar w:name="KSO_WPS_MARK_KEY" w:val="cc130cfe-f9b8-4978-93d1-216e57a51bdc"/>
  </w:docVars>
  <w:rsids>
    <w:rsidRoot w:val="00172A27"/>
    <w:rsid w:val="000018FA"/>
    <w:rsid w:val="00013F3B"/>
    <w:rsid w:val="00015928"/>
    <w:rsid w:val="000C5F1A"/>
    <w:rsid w:val="001558D0"/>
    <w:rsid w:val="001704AE"/>
    <w:rsid w:val="00172A27"/>
    <w:rsid w:val="001E64B8"/>
    <w:rsid w:val="0021204E"/>
    <w:rsid w:val="00230600"/>
    <w:rsid w:val="00234C74"/>
    <w:rsid w:val="00245A52"/>
    <w:rsid w:val="00332496"/>
    <w:rsid w:val="003375E1"/>
    <w:rsid w:val="00370081"/>
    <w:rsid w:val="003B7577"/>
    <w:rsid w:val="00451886"/>
    <w:rsid w:val="00452213"/>
    <w:rsid w:val="00462E54"/>
    <w:rsid w:val="004B4EC7"/>
    <w:rsid w:val="004E7C85"/>
    <w:rsid w:val="004F4587"/>
    <w:rsid w:val="00541EA9"/>
    <w:rsid w:val="005A2441"/>
    <w:rsid w:val="005F63B8"/>
    <w:rsid w:val="00601628"/>
    <w:rsid w:val="00601709"/>
    <w:rsid w:val="00610428"/>
    <w:rsid w:val="00642623"/>
    <w:rsid w:val="006D5432"/>
    <w:rsid w:val="006E0E46"/>
    <w:rsid w:val="00723D29"/>
    <w:rsid w:val="00750129"/>
    <w:rsid w:val="0078701C"/>
    <w:rsid w:val="007A4408"/>
    <w:rsid w:val="007B41F8"/>
    <w:rsid w:val="00807EB4"/>
    <w:rsid w:val="00863213"/>
    <w:rsid w:val="00872A1E"/>
    <w:rsid w:val="008F2D95"/>
    <w:rsid w:val="00900273"/>
    <w:rsid w:val="009269A2"/>
    <w:rsid w:val="00987DBE"/>
    <w:rsid w:val="009B7E46"/>
    <w:rsid w:val="00A37BA1"/>
    <w:rsid w:val="00A568F3"/>
    <w:rsid w:val="00AC6AC7"/>
    <w:rsid w:val="00AD4F6B"/>
    <w:rsid w:val="00B0057C"/>
    <w:rsid w:val="00B16A08"/>
    <w:rsid w:val="00B20A53"/>
    <w:rsid w:val="00B333D1"/>
    <w:rsid w:val="00B4243A"/>
    <w:rsid w:val="00B57DE0"/>
    <w:rsid w:val="00B92030"/>
    <w:rsid w:val="00BA1945"/>
    <w:rsid w:val="00BB5E66"/>
    <w:rsid w:val="00BB758A"/>
    <w:rsid w:val="00BC2A47"/>
    <w:rsid w:val="00BC4A59"/>
    <w:rsid w:val="00BD2379"/>
    <w:rsid w:val="00BD77C3"/>
    <w:rsid w:val="00C4734F"/>
    <w:rsid w:val="00C86B57"/>
    <w:rsid w:val="00C877FF"/>
    <w:rsid w:val="00D67AE8"/>
    <w:rsid w:val="00D97725"/>
    <w:rsid w:val="00DA7971"/>
    <w:rsid w:val="00DB6E59"/>
    <w:rsid w:val="00DE032A"/>
    <w:rsid w:val="00DF0F97"/>
    <w:rsid w:val="00DF17E5"/>
    <w:rsid w:val="00DF6100"/>
    <w:rsid w:val="00E248C5"/>
    <w:rsid w:val="00E3531C"/>
    <w:rsid w:val="00E5195B"/>
    <w:rsid w:val="00E63C4C"/>
    <w:rsid w:val="00EC22EC"/>
    <w:rsid w:val="00EF5845"/>
    <w:rsid w:val="00F17004"/>
    <w:rsid w:val="00F87041"/>
    <w:rsid w:val="00F95A62"/>
    <w:rsid w:val="00F97FF0"/>
    <w:rsid w:val="00FC2347"/>
    <w:rsid w:val="00FD19CB"/>
    <w:rsid w:val="00FE56DD"/>
    <w:rsid w:val="01032FC9"/>
    <w:rsid w:val="013B2E37"/>
    <w:rsid w:val="0154123D"/>
    <w:rsid w:val="01784DDE"/>
    <w:rsid w:val="01931D84"/>
    <w:rsid w:val="019E5D35"/>
    <w:rsid w:val="01C106C7"/>
    <w:rsid w:val="01CF0008"/>
    <w:rsid w:val="01EF65B9"/>
    <w:rsid w:val="02E66CC2"/>
    <w:rsid w:val="02FD6C1E"/>
    <w:rsid w:val="03305592"/>
    <w:rsid w:val="03655221"/>
    <w:rsid w:val="0372363C"/>
    <w:rsid w:val="038D267C"/>
    <w:rsid w:val="03BD1C66"/>
    <w:rsid w:val="03E70453"/>
    <w:rsid w:val="03EF05F7"/>
    <w:rsid w:val="041B2798"/>
    <w:rsid w:val="044D771D"/>
    <w:rsid w:val="046F34A0"/>
    <w:rsid w:val="04933EBA"/>
    <w:rsid w:val="04C84CA1"/>
    <w:rsid w:val="04CA1779"/>
    <w:rsid w:val="04DF7EF4"/>
    <w:rsid w:val="04E33F60"/>
    <w:rsid w:val="04E80708"/>
    <w:rsid w:val="04F6284A"/>
    <w:rsid w:val="04F930B9"/>
    <w:rsid w:val="05146BB9"/>
    <w:rsid w:val="05460233"/>
    <w:rsid w:val="057A04D4"/>
    <w:rsid w:val="057C3EF1"/>
    <w:rsid w:val="059B590C"/>
    <w:rsid w:val="06566675"/>
    <w:rsid w:val="068546D4"/>
    <w:rsid w:val="073D070C"/>
    <w:rsid w:val="07607A15"/>
    <w:rsid w:val="077A7076"/>
    <w:rsid w:val="077B78D4"/>
    <w:rsid w:val="079565E8"/>
    <w:rsid w:val="07B41C93"/>
    <w:rsid w:val="082878BD"/>
    <w:rsid w:val="08315C1D"/>
    <w:rsid w:val="084A36ED"/>
    <w:rsid w:val="088E0696"/>
    <w:rsid w:val="08B239B3"/>
    <w:rsid w:val="08D111CB"/>
    <w:rsid w:val="08D3494C"/>
    <w:rsid w:val="090B6272"/>
    <w:rsid w:val="09311937"/>
    <w:rsid w:val="094B30A2"/>
    <w:rsid w:val="096129E4"/>
    <w:rsid w:val="09E254F6"/>
    <w:rsid w:val="09E73260"/>
    <w:rsid w:val="0A340C2A"/>
    <w:rsid w:val="0A34424A"/>
    <w:rsid w:val="0A4E4DF4"/>
    <w:rsid w:val="0A76319A"/>
    <w:rsid w:val="0A777E59"/>
    <w:rsid w:val="0AAF40B8"/>
    <w:rsid w:val="0B0E4CE2"/>
    <w:rsid w:val="0B183F50"/>
    <w:rsid w:val="0B300C6A"/>
    <w:rsid w:val="0B71043E"/>
    <w:rsid w:val="0B7E158A"/>
    <w:rsid w:val="0BA13B67"/>
    <w:rsid w:val="0C1F322C"/>
    <w:rsid w:val="0C28597F"/>
    <w:rsid w:val="0C4D233B"/>
    <w:rsid w:val="0C546DB5"/>
    <w:rsid w:val="0C643D91"/>
    <w:rsid w:val="0CC95508"/>
    <w:rsid w:val="0D2D04FE"/>
    <w:rsid w:val="0D851E1F"/>
    <w:rsid w:val="0D976A24"/>
    <w:rsid w:val="0DBA6550"/>
    <w:rsid w:val="0DD26F32"/>
    <w:rsid w:val="0DE5097F"/>
    <w:rsid w:val="0DEA55DF"/>
    <w:rsid w:val="0E0D6918"/>
    <w:rsid w:val="0E4E1FE0"/>
    <w:rsid w:val="0E641781"/>
    <w:rsid w:val="0E9E6388"/>
    <w:rsid w:val="0EDB3290"/>
    <w:rsid w:val="0EDF3F83"/>
    <w:rsid w:val="0EEB7AB5"/>
    <w:rsid w:val="0F190F3F"/>
    <w:rsid w:val="0F2F5905"/>
    <w:rsid w:val="0F966920"/>
    <w:rsid w:val="0FC7295F"/>
    <w:rsid w:val="0FCD235F"/>
    <w:rsid w:val="105A40DF"/>
    <w:rsid w:val="10814CBF"/>
    <w:rsid w:val="10976165"/>
    <w:rsid w:val="11567B3E"/>
    <w:rsid w:val="11595212"/>
    <w:rsid w:val="115B2D63"/>
    <w:rsid w:val="117D67C0"/>
    <w:rsid w:val="11D87DD3"/>
    <w:rsid w:val="12587519"/>
    <w:rsid w:val="125B4885"/>
    <w:rsid w:val="125C4F72"/>
    <w:rsid w:val="129340C4"/>
    <w:rsid w:val="12CC090A"/>
    <w:rsid w:val="12DE3E87"/>
    <w:rsid w:val="13577A0D"/>
    <w:rsid w:val="135B2C24"/>
    <w:rsid w:val="136660C9"/>
    <w:rsid w:val="13896A2D"/>
    <w:rsid w:val="13930CBF"/>
    <w:rsid w:val="13B500CA"/>
    <w:rsid w:val="13EA4C2A"/>
    <w:rsid w:val="14297DD2"/>
    <w:rsid w:val="14547A14"/>
    <w:rsid w:val="14A46F9C"/>
    <w:rsid w:val="14D95D36"/>
    <w:rsid w:val="14F24341"/>
    <w:rsid w:val="151A5771"/>
    <w:rsid w:val="151E65FF"/>
    <w:rsid w:val="15400B40"/>
    <w:rsid w:val="154F401F"/>
    <w:rsid w:val="158751DB"/>
    <w:rsid w:val="158F562C"/>
    <w:rsid w:val="15940599"/>
    <w:rsid w:val="15B3684D"/>
    <w:rsid w:val="15E614AF"/>
    <w:rsid w:val="16232CE1"/>
    <w:rsid w:val="162E3271"/>
    <w:rsid w:val="164C00B8"/>
    <w:rsid w:val="165669B3"/>
    <w:rsid w:val="166A34A8"/>
    <w:rsid w:val="16721ABD"/>
    <w:rsid w:val="167E20F6"/>
    <w:rsid w:val="16953F1A"/>
    <w:rsid w:val="16AD23CF"/>
    <w:rsid w:val="16D31800"/>
    <w:rsid w:val="16E57594"/>
    <w:rsid w:val="16E60291"/>
    <w:rsid w:val="17B46DA6"/>
    <w:rsid w:val="17DB31C4"/>
    <w:rsid w:val="17F760DF"/>
    <w:rsid w:val="17FD242D"/>
    <w:rsid w:val="18410C67"/>
    <w:rsid w:val="18560D15"/>
    <w:rsid w:val="186146A8"/>
    <w:rsid w:val="18E40B5C"/>
    <w:rsid w:val="18FC4987"/>
    <w:rsid w:val="19073D1E"/>
    <w:rsid w:val="19313C19"/>
    <w:rsid w:val="19383B62"/>
    <w:rsid w:val="1950347A"/>
    <w:rsid w:val="197C175F"/>
    <w:rsid w:val="19B65058"/>
    <w:rsid w:val="19BD0205"/>
    <w:rsid w:val="19C110B3"/>
    <w:rsid w:val="19C974E1"/>
    <w:rsid w:val="19CB04C8"/>
    <w:rsid w:val="1A120B1B"/>
    <w:rsid w:val="1A236FA1"/>
    <w:rsid w:val="1A540367"/>
    <w:rsid w:val="1AB65B10"/>
    <w:rsid w:val="1AC20443"/>
    <w:rsid w:val="1B4346C9"/>
    <w:rsid w:val="1B4504BC"/>
    <w:rsid w:val="1B4E5D0D"/>
    <w:rsid w:val="1B5C7C3C"/>
    <w:rsid w:val="1B5D5359"/>
    <w:rsid w:val="1B624409"/>
    <w:rsid w:val="1B7C6CA6"/>
    <w:rsid w:val="1B8F7936"/>
    <w:rsid w:val="1BAA46E3"/>
    <w:rsid w:val="1BFF3BAD"/>
    <w:rsid w:val="1C0D65FA"/>
    <w:rsid w:val="1C1C22C2"/>
    <w:rsid w:val="1C4850F5"/>
    <w:rsid w:val="1C8431EB"/>
    <w:rsid w:val="1CA30062"/>
    <w:rsid w:val="1CE43714"/>
    <w:rsid w:val="1CF04609"/>
    <w:rsid w:val="1D0B39EB"/>
    <w:rsid w:val="1D11318E"/>
    <w:rsid w:val="1D3D0E43"/>
    <w:rsid w:val="1D540DB1"/>
    <w:rsid w:val="1D55657E"/>
    <w:rsid w:val="1D734540"/>
    <w:rsid w:val="1D8E4963"/>
    <w:rsid w:val="1DC9727D"/>
    <w:rsid w:val="1DD91E83"/>
    <w:rsid w:val="1DE0460D"/>
    <w:rsid w:val="1DF55507"/>
    <w:rsid w:val="1E1024E2"/>
    <w:rsid w:val="1E1F7BF8"/>
    <w:rsid w:val="1E581CEF"/>
    <w:rsid w:val="1E5A5DD9"/>
    <w:rsid w:val="1EA2070E"/>
    <w:rsid w:val="1F212C1E"/>
    <w:rsid w:val="1F54053A"/>
    <w:rsid w:val="1F6F5922"/>
    <w:rsid w:val="2007721E"/>
    <w:rsid w:val="20276103"/>
    <w:rsid w:val="204D56FD"/>
    <w:rsid w:val="205D1153"/>
    <w:rsid w:val="206B6ABE"/>
    <w:rsid w:val="20726959"/>
    <w:rsid w:val="209278A1"/>
    <w:rsid w:val="211D1CE0"/>
    <w:rsid w:val="214558F4"/>
    <w:rsid w:val="220620E3"/>
    <w:rsid w:val="222A77DF"/>
    <w:rsid w:val="22357073"/>
    <w:rsid w:val="223D3C13"/>
    <w:rsid w:val="225F5D25"/>
    <w:rsid w:val="226D1BAE"/>
    <w:rsid w:val="226F119A"/>
    <w:rsid w:val="22975491"/>
    <w:rsid w:val="22C30E4C"/>
    <w:rsid w:val="22C96C41"/>
    <w:rsid w:val="22EB6430"/>
    <w:rsid w:val="233C2C2F"/>
    <w:rsid w:val="239008F8"/>
    <w:rsid w:val="23AB5BC2"/>
    <w:rsid w:val="23BB1682"/>
    <w:rsid w:val="2404361F"/>
    <w:rsid w:val="24335B6F"/>
    <w:rsid w:val="243D32AE"/>
    <w:rsid w:val="24482291"/>
    <w:rsid w:val="244C6C7C"/>
    <w:rsid w:val="247F3A70"/>
    <w:rsid w:val="24BD04C3"/>
    <w:rsid w:val="24CC2996"/>
    <w:rsid w:val="24E632C3"/>
    <w:rsid w:val="24E72094"/>
    <w:rsid w:val="24E848F1"/>
    <w:rsid w:val="24FB4266"/>
    <w:rsid w:val="25394352"/>
    <w:rsid w:val="253A4B0A"/>
    <w:rsid w:val="253A7A31"/>
    <w:rsid w:val="2552184A"/>
    <w:rsid w:val="25774B5B"/>
    <w:rsid w:val="258A01FC"/>
    <w:rsid w:val="258E77DA"/>
    <w:rsid w:val="25937A85"/>
    <w:rsid w:val="25986144"/>
    <w:rsid w:val="25A55551"/>
    <w:rsid w:val="25BE25AA"/>
    <w:rsid w:val="25CA7A40"/>
    <w:rsid w:val="25DF1994"/>
    <w:rsid w:val="25E215AF"/>
    <w:rsid w:val="25EF6DFD"/>
    <w:rsid w:val="261C4796"/>
    <w:rsid w:val="264807B4"/>
    <w:rsid w:val="26794C4A"/>
    <w:rsid w:val="26A12BEB"/>
    <w:rsid w:val="26A17DF1"/>
    <w:rsid w:val="27000051"/>
    <w:rsid w:val="270F7417"/>
    <w:rsid w:val="2723270A"/>
    <w:rsid w:val="2785067A"/>
    <w:rsid w:val="27AC4944"/>
    <w:rsid w:val="27B04BAD"/>
    <w:rsid w:val="27BD4392"/>
    <w:rsid w:val="27FB045C"/>
    <w:rsid w:val="28362887"/>
    <w:rsid w:val="284C4932"/>
    <w:rsid w:val="284E0D5A"/>
    <w:rsid w:val="28856BD9"/>
    <w:rsid w:val="2895281B"/>
    <w:rsid w:val="28CC0D8C"/>
    <w:rsid w:val="2918547F"/>
    <w:rsid w:val="294A10CA"/>
    <w:rsid w:val="298119A8"/>
    <w:rsid w:val="29870F2F"/>
    <w:rsid w:val="2A000BF9"/>
    <w:rsid w:val="2A066F51"/>
    <w:rsid w:val="2A9310B2"/>
    <w:rsid w:val="2AA21652"/>
    <w:rsid w:val="2AAD4141"/>
    <w:rsid w:val="2ABA573A"/>
    <w:rsid w:val="2AC62877"/>
    <w:rsid w:val="2ACA323A"/>
    <w:rsid w:val="2AD92A87"/>
    <w:rsid w:val="2AFE1CD5"/>
    <w:rsid w:val="2B407601"/>
    <w:rsid w:val="2B80140B"/>
    <w:rsid w:val="2B8034F5"/>
    <w:rsid w:val="2BA14AA2"/>
    <w:rsid w:val="2BB75591"/>
    <w:rsid w:val="2BDA4404"/>
    <w:rsid w:val="2BDB78DC"/>
    <w:rsid w:val="2BE2415B"/>
    <w:rsid w:val="2C0F416E"/>
    <w:rsid w:val="2C7A12EA"/>
    <w:rsid w:val="2C840918"/>
    <w:rsid w:val="2CD26526"/>
    <w:rsid w:val="2CEB1AE1"/>
    <w:rsid w:val="2CF82E0B"/>
    <w:rsid w:val="2CFD4D5E"/>
    <w:rsid w:val="2D0160B4"/>
    <w:rsid w:val="2D3164B2"/>
    <w:rsid w:val="2D584173"/>
    <w:rsid w:val="2D875B7A"/>
    <w:rsid w:val="2D894942"/>
    <w:rsid w:val="2DA0073D"/>
    <w:rsid w:val="2DA32A94"/>
    <w:rsid w:val="2DAB5BA6"/>
    <w:rsid w:val="2DC132F1"/>
    <w:rsid w:val="2DCA4348"/>
    <w:rsid w:val="2DD56FC0"/>
    <w:rsid w:val="2E7A2FF2"/>
    <w:rsid w:val="2EA829B3"/>
    <w:rsid w:val="2EEF6BEA"/>
    <w:rsid w:val="2EF230AC"/>
    <w:rsid w:val="2F302C24"/>
    <w:rsid w:val="2F3350D9"/>
    <w:rsid w:val="2F3E5C86"/>
    <w:rsid w:val="2F9724A4"/>
    <w:rsid w:val="2FA54D57"/>
    <w:rsid w:val="2FCB369C"/>
    <w:rsid w:val="2FD87926"/>
    <w:rsid w:val="2FFE3561"/>
    <w:rsid w:val="301F49D0"/>
    <w:rsid w:val="30227F3F"/>
    <w:rsid w:val="30392382"/>
    <w:rsid w:val="309D06CD"/>
    <w:rsid w:val="30A350DC"/>
    <w:rsid w:val="30D92D0A"/>
    <w:rsid w:val="310C6BF1"/>
    <w:rsid w:val="31480833"/>
    <w:rsid w:val="315529C0"/>
    <w:rsid w:val="315C6240"/>
    <w:rsid w:val="31601476"/>
    <w:rsid w:val="317716B5"/>
    <w:rsid w:val="31A74402"/>
    <w:rsid w:val="31B27724"/>
    <w:rsid w:val="31B352CF"/>
    <w:rsid w:val="31B560E5"/>
    <w:rsid w:val="31E34E87"/>
    <w:rsid w:val="31FC306B"/>
    <w:rsid w:val="322317CE"/>
    <w:rsid w:val="32C41357"/>
    <w:rsid w:val="32CE713D"/>
    <w:rsid w:val="32F942E1"/>
    <w:rsid w:val="330D75D5"/>
    <w:rsid w:val="33155DE4"/>
    <w:rsid w:val="33274132"/>
    <w:rsid w:val="333F3492"/>
    <w:rsid w:val="338267EE"/>
    <w:rsid w:val="343B1382"/>
    <w:rsid w:val="345C4021"/>
    <w:rsid w:val="34712AA5"/>
    <w:rsid w:val="34850DA4"/>
    <w:rsid w:val="34A1197C"/>
    <w:rsid w:val="34AB75C3"/>
    <w:rsid w:val="34B46EA6"/>
    <w:rsid w:val="35300288"/>
    <w:rsid w:val="35321A31"/>
    <w:rsid w:val="354074ED"/>
    <w:rsid w:val="35467CCD"/>
    <w:rsid w:val="3549622C"/>
    <w:rsid w:val="355F5C4F"/>
    <w:rsid w:val="35B226F2"/>
    <w:rsid w:val="35D26CFF"/>
    <w:rsid w:val="35D471B2"/>
    <w:rsid w:val="36114842"/>
    <w:rsid w:val="362E7E59"/>
    <w:rsid w:val="365170C3"/>
    <w:rsid w:val="369235F3"/>
    <w:rsid w:val="369C332A"/>
    <w:rsid w:val="36AE7299"/>
    <w:rsid w:val="36BD20EF"/>
    <w:rsid w:val="36C02E61"/>
    <w:rsid w:val="36C95C31"/>
    <w:rsid w:val="36CF1672"/>
    <w:rsid w:val="36ED5D04"/>
    <w:rsid w:val="37054D5A"/>
    <w:rsid w:val="37080C79"/>
    <w:rsid w:val="370C7FC4"/>
    <w:rsid w:val="3772731D"/>
    <w:rsid w:val="37B374C3"/>
    <w:rsid w:val="37BB2560"/>
    <w:rsid w:val="37BF69A0"/>
    <w:rsid w:val="37C37993"/>
    <w:rsid w:val="37D16521"/>
    <w:rsid w:val="37FD19D6"/>
    <w:rsid w:val="38137719"/>
    <w:rsid w:val="382167C4"/>
    <w:rsid w:val="38A07A69"/>
    <w:rsid w:val="38A92967"/>
    <w:rsid w:val="39060F0A"/>
    <w:rsid w:val="39126C27"/>
    <w:rsid w:val="3919191B"/>
    <w:rsid w:val="395F3BDC"/>
    <w:rsid w:val="39607CF7"/>
    <w:rsid w:val="399F5BF2"/>
    <w:rsid w:val="39A1598A"/>
    <w:rsid w:val="39AD3929"/>
    <w:rsid w:val="39C91677"/>
    <w:rsid w:val="3A083FE8"/>
    <w:rsid w:val="3A5E33BD"/>
    <w:rsid w:val="3AAD6646"/>
    <w:rsid w:val="3ADA0F62"/>
    <w:rsid w:val="3B2C75A6"/>
    <w:rsid w:val="3B612EFA"/>
    <w:rsid w:val="3B8E4676"/>
    <w:rsid w:val="3B972590"/>
    <w:rsid w:val="3B9A6C87"/>
    <w:rsid w:val="3BB56678"/>
    <w:rsid w:val="3BEA1B59"/>
    <w:rsid w:val="3C191F57"/>
    <w:rsid w:val="3C26014D"/>
    <w:rsid w:val="3C632606"/>
    <w:rsid w:val="3C6472A5"/>
    <w:rsid w:val="3C66640E"/>
    <w:rsid w:val="3C672A45"/>
    <w:rsid w:val="3C7265BA"/>
    <w:rsid w:val="3CB11A66"/>
    <w:rsid w:val="3CB37F6B"/>
    <w:rsid w:val="3D063384"/>
    <w:rsid w:val="3D484778"/>
    <w:rsid w:val="3D4E6BDB"/>
    <w:rsid w:val="3D745091"/>
    <w:rsid w:val="3D770A55"/>
    <w:rsid w:val="3DC35A1B"/>
    <w:rsid w:val="3DE55867"/>
    <w:rsid w:val="3DF11659"/>
    <w:rsid w:val="3E585924"/>
    <w:rsid w:val="3EA61B29"/>
    <w:rsid w:val="3EBC304E"/>
    <w:rsid w:val="3ED2205E"/>
    <w:rsid w:val="3EE21E8C"/>
    <w:rsid w:val="3F12405C"/>
    <w:rsid w:val="3F1C5AD7"/>
    <w:rsid w:val="3F1D4C3C"/>
    <w:rsid w:val="3F445A58"/>
    <w:rsid w:val="3F48480A"/>
    <w:rsid w:val="3FA466E2"/>
    <w:rsid w:val="3FEF4B20"/>
    <w:rsid w:val="3FF403FA"/>
    <w:rsid w:val="406364B0"/>
    <w:rsid w:val="407D3E3C"/>
    <w:rsid w:val="40BA6DA3"/>
    <w:rsid w:val="40F14E1A"/>
    <w:rsid w:val="414A48AC"/>
    <w:rsid w:val="41695BA9"/>
    <w:rsid w:val="41734214"/>
    <w:rsid w:val="41937E5F"/>
    <w:rsid w:val="419D2948"/>
    <w:rsid w:val="41F8728F"/>
    <w:rsid w:val="423E73EC"/>
    <w:rsid w:val="42656F3D"/>
    <w:rsid w:val="427A3C09"/>
    <w:rsid w:val="42823417"/>
    <w:rsid w:val="42A51252"/>
    <w:rsid w:val="42C631F6"/>
    <w:rsid w:val="42E66C2C"/>
    <w:rsid w:val="43223C78"/>
    <w:rsid w:val="4331136B"/>
    <w:rsid w:val="43343574"/>
    <w:rsid w:val="4392796C"/>
    <w:rsid w:val="43CC1F98"/>
    <w:rsid w:val="441134FF"/>
    <w:rsid w:val="44142ED4"/>
    <w:rsid w:val="44236644"/>
    <w:rsid w:val="446F2278"/>
    <w:rsid w:val="44A92578"/>
    <w:rsid w:val="44B12474"/>
    <w:rsid w:val="44C32631"/>
    <w:rsid w:val="44E70E27"/>
    <w:rsid w:val="44EC3AD4"/>
    <w:rsid w:val="45077A33"/>
    <w:rsid w:val="45252301"/>
    <w:rsid w:val="45692681"/>
    <w:rsid w:val="460707CA"/>
    <w:rsid w:val="461B5D11"/>
    <w:rsid w:val="464D6BDD"/>
    <w:rsid w:val="4666357B"/>
    <w:rsid w:val="46A47C13"/>
    <w:rsid w:val="46C61A2D"/>
    <w:rsid w:val="46C77B25"/>
    <w:rsid w:val="46D47DBB"/>
    <w:rsid w:val="46DF201B"/>
    <w:rsid w:val="47300300"/>
    <w:rsid w:val="475F688F"/>
    <w:rsid w:val="476C4B08"/>
    <w:rsid w:val="477276F8"/>
    <w:rsid w:val="47831DE0"/>
    <w:rsid w:val="4796166A"/>
    <w:rsid w:val="47983DB5"/>
    <w:rsid w:val="479D66D9"/>
    <w:rsid w:val="47CD55AA"/>
    <w:rsid w:val="47DD0C11"/>
    <w:rsid w:val="482F79DE"/>
    <w:rsid w:val="484B0B9B"/>
    <w:rsid w:val="48B6275B"/>
    <w:rsid w:val="492F297D"/>
    <w:rsid w:val="496676CA"/>
    <w:rsid w:val="49820A4C"/>
    <w:rsid w:val="49EC30F6"/>
    <w:rsid w:val="49FF59CA"/>
    <w:rsid w:val="4A002A8D"/>
    <w:rsid w:val="4A0230F9"/>
    <w:rsid w:val="4A052AA1"/>
    <w:rsid w:val="4A1277D9"/>
    <w:rsid w:val="4A256B30"/>
    <w:rsid w:val="4A363382"/>
    <w:rsid w:val="4A7638C4"/>
    <w:rsid w:val="4A832A33"/>
    <w:rsid w:val="4AB67935"/>
    <w:rsid w:val="4AD45027"/>
    <w:rsid w:val="4AE02245"/>
    <w:rsid w:val="4AF53986"/>
    <w:rsid w:val="4B1367B9"/>
    <w:rsid w:val="4B2F425E"/>
    <w:rsid w:val="4B39542F"/>
    <w:rsid w:val="4B5F73A8"/>
    <w:rsid w:val="4B733B63"/>
    <w:rsid w:val="4B74109E"/>
    <w:rsid w:val="4B8F7407"/>
    <w:rsid w:val="4B9E1D8B"/>
    <w:rsid w:val="4BA5686B"/>
    <w:rsid w:val="4BC0179B"/>
    <w:rsid w:val="4BD01CC7"/>
    <w:rsid w:val="4BDC12F3"/>
    <w:rsid w:val="4C24418A"/>
    <w:rsid w:val="4C390DA2"/>
    <w:rsid w:val="4C7D2BE6"/>
    <w:rsid w:val="4C910219"/>
    <w:rsid w:val="4CA5485F"/>
    <w:rsid w:val="4CC61682"/>
    <w:rsid w:val="4CED26ED"/>
    <w:rsid w:val="4D344AD5"/>
    <w:rsid w:val="4D453A21"/>
    <w:rsid w:val="4D767047"/>
    <w:rsid w:val="4D782EB0"/>
    <w:rsid w:val="4D823D35"/>
    <w:rsid w:val="4D843FEC"/>
    <w:rsid w:val="4D8D5A75"/>
    <w:rsid w:val="4DBF769C"/>
    <w:rsid w:val="4E2708A9"/>
    <w:rsid w:val="4E5A4584"/>
    <w:rsid w:val="4EAF313B"/>
    <w:rsid w:val="4EC24D34"/>
    <w:rsid w:val="4ED02D5C"/>
    <w:rsid w:val="4EE73A49"/>
    <w:rsid w:val="4EEF1F8C"/>
    <w:rsid w:val="4EF6519A"/>
    <w:rsid w:val="4F211BB2"/>
    <w:rsid w:val="4F6912CD"/>
    <w:rsid w:val="4F8B58AE"/>
    <w:rsid w:val="4FB31116"/>
    <w:rsid w:val="4FDB6712"/>
    <w:rsid w:val="4FEA6D2C"/>
    <w:rsid w:val="4FF661F0"/>
    <w:rsid w:val="50030F8D"/>
    <w:rsid w:val="505605DA"/>
    <w:rsid w:val="506C78DF"/>
    <w:rsid w:val="50A34D22"/>
    <w:rsid w:val="50CC40BA"/>
    <w:rsid w:val="50DC09A3"/>
    <w:rsid w:val="51060734"/>
    <w:rsid w:val="51103A02"/>
    <w:rsid w:val="511C4F29"/>
    <w:rsid w:val="514A1F9B"/>
    <w:rsid w:val="51552DAC"/>
    <w:rsid w:val="516A7458"/>
    <w:rsid w:val="517441F6"/>
    <w:rsid w:val="517E780E"/>
    <w:rsid w:val="51CE3EE3"/>
    <w:rsid w:val="51E90E1F"/>
    <w:rsid w:val="52040889"/>
    <w:rsid w:val="5204338B"/>
    <w:rsid w:val="52182ECD"/>
    <w:rsid w:val="522804D5"/>
    <w:rsid w:val="52413CC5"/>
    <w:rsid w:val="5269545F"/>
    <w:rsid w:val="52721B72"/>
    <w:rsid w:val="52896254"/>
    <w:rsid w:val="5299371F"/>
    <w:rsid w:val="52D85221"/>
    <w:rsid w:val="52DA2332"/>
    <w:rsid w:val="52F44E28"/>
    <w:rsid w:val="53017CC8"/>
    <w:rsid w:val="532D32B3"/>
    <w:rsid w:val="537464AE"/>
    <w:rsid w:val="539B3C3A"/>
    <w:rsid w:val="543A6BE5"/>
    <w:rsid w:val="543D3A33"/>
    <w:rsid w:val="54417C4B"/>
    <w:rsid w:val="545918F1"/>
    <w:rsid w:val="546321C4"/>
    <w:rsid w:val="549A5D5B"/>
    <w:rsid w:val="54C15EDA"/>
    <w:rsid w:val="54F964FE"/>
    <w:rsid w:val="550C4019"/>
    <w:rsid w:val="5523737D"/>
    <w:rsid w:val="553035FC"/>
    <w:rsid w:val="555238C5"/>
    <w:rsid w:val="55D83FE9"/>
    <w:rsid w:val="55E72D6A"/>
    <w:rsid w:val="55EF0654"/>
    <w:rsid w:val="5613249D"/>
    <w:rsid w:val="56191B82"/>
    <w:rsid w:val="561B1342"/>
    <w:rsid w:val="56205272"/>
    <w:rsid w:val="564C6D1B"/>
    <w:rsid w:val="56B47F62"/>
    <w:rsid w:val="56BC66DC"/>
    <w:rsid w:val="56C64F03"/>
    <w:rsid w:val="56D76A35"/>
    <w:rsid w:val="56E120CA"/>
    <w:rsid w:val="56F72406"/>
    <w:rsid w:val="574A0E59"/>
    <w:rsid w:val="57576CE5"/>
    <w:rsid w:val="57665739"/>
    <w:rsid w:val="57821506"/>
    <w:rsid w:val="5783012F"/>
    <w:rsid w:val="578332A5"/>
    <w:rsid w:val="583A4687"/>
    <w:rsid w:val="586024CF"/>
    <w:rsid w:val="58626111"/>
    <w:rsid w:val="58AD4FDC"/>
    <w:rsid w:val="58D8399B"/>
    <w:rsid w:val="591D6E5D"/>
    <w:rsid w:val="592656FE"/>
    <w:rsid w:val="592E6ADF"/>
    <w:rsid w:val="59427BEF"/>
    <w:rsid w:val="59602B39"/>
    <w:rsid w:val="598C10BB"/>
    <w:rsid w:val="59AF71B6"/>
    <w:rsid w:val="5A2E2E2A"/>
    <w:rsid w:val="5A8E03E5"/>
    <w:rsid w:val="5A8E79AB"/>
    <w:rsid w:val="5AB96F2F"/>
    <w:rsid w:val="5AC217E4"/>
    <w:rsid w:val="5B48145B"/>
    <w:rsid w:val="5B50654C"/>
    <w:rsid w:val="5B5C4B64"/>
    <w:rsid w:val="5B6032ED"/>
    <w:rsid w:val="5BBC0361"/>
    <w:rsid w:val="5C025F27"/>
    <w:rsid w:val="5C052A04"/>
    <w:rsid w:val="5C09035A"/>
    <w:rsid w:val="5C0A17ED"/>
    <w:rsid w:val="5C5B0500"/>
    <w:rsid w:val="5C8E7521"/>
    <w:rsid w:val="5C9435CD"/>
    <w:rsid w:val="5CA6423B"/>
    <w:rsid w:val="5CD5091E"/>
    <w:rsid w:val="5CED6966"/>
    <w:rsid w:val="5D1A3C8F"/>
    <w:rsid w:val="5D220F3C"/>
    <w:rsid w:val="5D6879AD"/>
    <w:rsid w:val="5D734CCA"/>
    <w:rsid w:val="5D8C4B33"/>
    <w:rsid w:val="5D91617B"/>
    <w:rsid w:val="5D955F35"/>
    <w:rsid w:val="5DDB2078"/>
    <w:rsid w:val="5E41482E"/>
    <w:rsid w:val="5E4D493A"/>
    <w:rsid w:val="5E575273"/>
    <w:rsid w:val="5E67476D"/>
    <w:rsid w:val="5E766F86"/>
    <w:rsid w:val="5E774821"/>
    <w:rsid w:val="5EB66EE4"/>
    <w:rsid w:val="5EBB0C24"/>
    <w:rsid w:val="5EC8350D"/>
    <w:rsid w:val="5EC8450B"/>
    <w:rsid w:val="5EE474AF"/>
    <w:rsid w:val="5EEF11CE"/>
    <w:rsid w:val="5EF35656"/>
    <w:rsid w:val="5EFC5707"/>
    <w:rsid w:val="5F2E1A9F"/>
    <w:rsid w:val="5F5B1EE9"/>
    <w:rsid w:val="5F6E5E3D"/>
    <w:rsid w:val="5F8935CB"/>
    <w:rsid w:val="5FB46142"/>
    <w:rsid w:val="5FDC7492"/>
    <w:rsid w:val="5FEF250D"/>
    <w:rsid w:val="600E16BF"/>
    <w:rsid w:val="605A6054"/>
    <w:rsid w:val="605C7426"/>
    <w:rsid w:val="607742FD"/>
    <w:rsid w:val="60A11E99"/>
    <w:rsid w:val="60A77F26"/>
    <w:rsid w:val="60BD6A27"/>
    <w:rsid w:val="61187559"/>
    <w:rsid w:val="61207C40"/>
    <w:rsid w:val="61254671"/>
    <w:rsid w:val="613F34E8"/>
    <w:rsid w:val="6169605F"/>
    <w:rsid w:val="617B75FE"/>
    <w:rsid w:val="61942726"/>
    <w:rsid w:val="61B21C1C"/>
    <w:rsid w:val="61B54775"/>
    <w:rsid w:val="61E91604"/>
    <w:rsid w:val="621F3EBE"/>
    <w:rsid w:val="62587EE5"/>
    <w:rsid w:val="625F66F5"/>
    <w:rsid w:val="626E73A2"/>
    <w:rsid w:val="62C877C6"/>
    <w:rsid w:val="630E10EE"/>
    <w:rsid w:val="63390858"/>
    <w:rsid w:val="63397C78"/>
    <w:rsid w:val="63425895"/>
    <w:rsid w:val="6344664D"/>
    <w:rsid w:val="637B7196"/>
    <w:rsid w:val="63D64F61"/>
    <w:rsid w:val="63EE37FF"/>
    <w:rsid w:val="644F1640"/>
    <w:rsid w:val="64804C60"/>
    <w:rsid w:val="64DB4EC7"/>
    <w:rsid w:val="64DC7E10"/>
    <w:rsid w:val="64F51A81"/>
    <w:rsid w:val="6537617F"/>
    <w:rsid w:val="65400747"/>
    <w:rsid w:val="655318BA"/>
    <w:rsid w:val="65846208"/>
    <w:rsid w:val="658E7EE8"/>
    <w:rsid w:val="65C149FF"/>
    <w:rsid w:val="65EE3E56"/>
    <w:rsid w:val="66044022"/>
    <w:rsid w:val="66480BFC"/>
    <w:rsid w:val="666E2599"/>
    <w:rsid w:val="668E0A50"/>
    <w:rsid w:val="67002D35"/>
    <w:rsid w:val="67031F7E"/>
    <w:rsid w:val="6730336E"/>
    <w:rsid w:val="67A202CF"/>
    <w:rsid w:val="67ED4791"/>
    <w:rsid w:val="681D3F99"/>
    <w:rsid w:val="681D485E"/>
    <w:rsid w:val="683125B0"/>
    <w:rsid w:val="688D03AB"/>
    <w:rsid w:val="68DF491C"/>
    <w:rsid w:val="68FD5600"/>
    <w:rsid w:val="69095699"/>
    <w:rsid w:val="69162BB4"/>
    <w:rsid w:val="69172E62"/>
    <w:rsid w:val="6929244D"/>
    <w:rsid w:val="6960771E"/>
    <w:rsid w:val="697D7057"/>
    <w:rsid w:val="69900EBC"/>
    <w:rsid w:val="69E8564A"/>
    <w:rsid w:val="69F3508E"/>
    <w:rsid w:val="6A560440"/>
    <w:rsid w:val="6A693483"/>
    <w:rsid w:val="6AAA155A"/>
    <w:rsid w:val="6AC56D3B"/>
    <w:rsid w:val="6ADB72DD"/>
    <w:rsid w:val="6AE93917"/>
    <w:rsid w:val="6AFC5E87"/>
    <w:rsid w:val="6B0831EC"/>
    <w:rsid w:val="6B2F6E7C"/>
    <w:rsid w:val="6B4727FF"/>
    <w:rsid w:val="6B634586"/>
    <w:rsid w:val="6BAB5501"/>
    <w:rsid w:val="6BAB634F"/>
    <w:rsid w:val="6BD43508"/>
    <w:rsid w:val="6C0B6D3D"/>
    <w:rsid w:val="6C167B28"/>
    <w:rsid w:val="6C1C49C8"/>
    <w:rsid w:val="6C324E21"/>
    <w:rsid w:val="6C4A672A"/>
    <w:rsid w:val="6C840AB1"/>
    <w:rsid w:val="6C991A8A"/>
    <w:rsid w:val="6CA06B48"/>
    <w:rsid w:val="6CCE569E"/>
    <w:rsid w:val="6D037936"/>
    <w:rsid w:val="6D0C4BCE"/>
    <w:rsid w:val="6D174B7C"/>
    <w:rsid w:val="6D3C12BD"/>
    <w:rsid w:val="6DA35E6F"/>
    <w:rsid w:val="6DD90CF8"/>
    <w:rsid w:val="6E343584"/>
    <w:rsid w:val="6E951EA9"/>
    <w:rsid w:val="6EA91C0A"/>
    <w:rsid w:val="6EC37C52"/>
    <w:rsid w:val="6EEA66C0"/>
    <w:rsid w:val="6F296861"/>
    <w:rsid w:val="6F343B48"/>
    <w:rsid w:val="6F7E0BF8"/>
    <w:rsid w:val="6F9C7DB3"/>
    <w:rsid w:val="6FBC2386"/>
    <w:rsid w:val="6FC6183F"/>
    <w:rsid w:val="6FE8660B"/>
    <w:rsid w:val="70083CB3"/>
    <w:rsid w:val="70237B24"/>
    <w:rsid w:val="70831AD8"/>
    <w:rsid w:val="70927DEE"/>
    <w:rsid w:val="70AB5002"/>
    <w:rsid w:val="70B526CF"/>
    <w:rsid w:val="70B7512F"/>
    <w:rsid w:val="70D86A96"/>
    <w:rsid w:val="70EB39CD"/>
    <w:rsid w:val="70FA5BC2"/>
    <w:rsid w:val="715D4CB2"/>
    <w:rsid w:val="7191735E"/>
    <w:rsid w:val="71973F9C"/>
    <w:rsid w:val="719C3B1D"/>
    <w:rsid w:val="719E59E9"/>
    <w:rsid w:val="71D80741"/>
    <w:rsid w:val="720F0EBB"/>
    <w:rsid w:val="72667B9B"/>
    <w:rsid w:val="726D3181"/>
    <w:rsid w:val="726F7EC9"/>
    <w:rsid w:val="72A050E5"/>
    <w:rsid w:val="72AF198B"/>
    <w:rsid w:val="72EF02A3"/>
    <w:rsid w:val="72F17A4B"/>
    <w:rsid w:val="73131A58"/>
    <w:rsid w:val="731E513C"/>
    <w:rsid w:val="7369794C"/>
    <w:rsid w:val="73A20362"/>
    <w:rsid w:val="73C1753D"/>
    <w:rsid w:val="73C25125"/>
    <w:rsid w:val="73C5166A"/>
    <w:rsid w:val="74127529"/>
    <w:rsid w:val="74652503"/>
    <w:rsid w:val="74945215"/>
    <w:rsid w:val="74E3430F"/>
    <w:rsid w:val="74F93D38"/>
    <w:rsid w:val="750A2C74"/>
    <w:rsid w:val="75292CE5"/>
    <w:rsid w:val="75375EDA"/>
    <w:rsid w:val="75413DEA"/>
    <w:rsid w:val="75577EBF"/>
    <w:rsid w:val="75756A0B"/>
    <w:rsid w:val="760133A5"/>
    <w:rsid w:val="760C3680"/>
    <w:rsid w:val="76236884"/>
    <w:rsid w:val="76417A12"/>
    <w:rsid w:val="764D4333"/>
    <w:rsid w:val="764F7963"/>
    <w:rsid w:val="76853156"/>
    <w:rsid w:val="768D7280"/>
    <w:rsid w:val="76D006A0"/>
    <w:rsid w:val="76D02B22"/>
    <w:rsid w:val="76D836C5"/>
    <w:rsid w:val="76ED331F"/>
    <w:rsid w:val="773152DC"/>
    <w:rsid w:val="77935A9C"/>
    <w:rsid w:val="77AB11E2"/>
    <w:rsid w:val="77C50DBF"/>
    <w:rsid w:val="78183DE5"/>
    <w:rsid w:val="782A0DD7"/>
    <w:rsid w:val="782F143B"/>
    <w:rsid w:val="786C156B"/>
    <w:rsid w:val="78BA5EE5"/>
    <w:rsid w:val="78C21EDE"/>
    <w:rsid w:val="78CF24AC"/>
    <w:rsid w:val="790D538C"/>
    <w:rsid w:val="79180540"/>
    <w:rsid w:val="793A0A21"/>
    <w:rsid w:val="793A0E61"/>
    <w:rsid w:val="793E729C"/>
    <w:rsid w:val="79546657"/>
    <w:rsid w:val="79594C92"/>
    <w:rsid w:val="79615C85"/>
    <w:rsid w:val="799E3DE2"/>
    <w:rsid w:val="7A1E44CB"/>
    <w:rsid w:val="7A3D5877"/>
    <w:rsid w:val="7A4032CA"/>
    <w:rsid w:val="7A4F6E40"/>
    <w:rsid w:val="7A5A592D"/>
    <w:rsid w:val="7A6410B4"/>
    <w:rsid w:val="7AAD24D5"/>
    <w:rsid w:val="7AEA1BE9"/>
    <w:rsid w:val="7AFF1D46"/>
    <w:rsid w:val="7B586591"/>
    <w:rsid w:val="7BB15CD9"/>
    <w:rsid w:val="7BE745DC"/>
    <w:rsid w:val="7BF179C7"/>
    <w:rsid w:val="7BF817F1"/>
    <w:rsid w:val="7BFB4974"/>
    <w:rsid w:val="7C136B99"/>
    <w:rsid w:val="7C3206D2"/>
    <w:rsid w:val="7C320E36"/>
    <w:rsid w:val="7C4518C4"/>
    <w:rsid w:val="7C837366"/>
    <w:rsid w:val="7CF22D0E"/>
    <w:rsid w:val="7D20746C"/>
    <w:rsid w:val="7D376EA8"/>
    <w:rsid w:val="7D40059B"/>
    <w:rsid w:val="7D482284"/>
    <w:rsid w:val="7D8820A8"/>
    <w:rsid w:val="7DAE70EB"/>
    <w:rsid w:val="7E0E0910"/>
    <w:rsid w:val="7E2B19E3"/>
    <w:rsid w:val="7E2B43EA"/>
    <w:rsid w:val="7E47595B"/>
    <w:rsid w:val="7E8F3638"/>
    <w:rsid w:val="7EAF64E7"/>
    <w:rsid w:val="7EB521B9"/>
    <w:rsid w:val="7EBE73E3"/>
    <w:rsid w:val="7ED3794A"/>
    <w:rsid w:val="7EE930A9"/>
    <w:rsid w:val="7EF21585"/>
    <w:rsid w:val="7F014C0E"/>
    <w:rsid w:val="7F0552BA"/>
    <w:rsid w:val="7F0B337E"/>
    <w:rsid w:val="7F1A1A5E"/>
    <w:rsid w:val="7F391824"/>
    <w:rsid w:val="7F6C211D"/>
    <w:rsid w:val="7F743CA6"/>
    <w:rsid w:val="7F9D249B"/>
    <w:rsid w:val="7FF3066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unhideWhenUsed="0" w:uiPriority="0" w:semiHidden="0" w:name="heading 4"/>
    <w:lsdException w:unhideWhenUsed="0" w:uiPriority="0" w:semiHidden="0" w:name="heading 5"/>
    <w:lsdException w:unhideWhenUsed="0" w:uiPriority="0" w:semiHidden="0" w:name="heading 6"/>
    <w:lsdException w:unhideWhenUsed="0" w:uiPriority="0" w:semiHidden="0" w:name="heading 7"/>
    <w:lsdException w:unhideWhenUsed="0" w:uiPriority="0" w:semiHidden="0" w:name="heading 8"/>
    <w:lsdException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99" w:semiHidden="0" w:name="Plain Text"/>
    <w:lsdException w:unhideWhenUsed="0" w:uiPriority="0" w:semiHidden="0" w:name="E-mail Signature"/>
    <w:lsdException w:qFormat="1" w:unhideWhenUsed="0" w:uiPriority="99"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iPriority="99" w:semiHidden="0"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spacing w:before="100" w:beforeAutospacing="1" w:after="100" w:afterAutospacing="1"/>
      <w:jc w:val="left"/>
      <w:outlineLvl w:val="0"/>
    </w:pPr>
    <w:rPr>
      <w:rFonts w:hint="eastAsia" w:ascii="宋体" w:hAnsi="宋体"/>
      <w:b/>
      <w:kern w:val="44"/>
      <w:sz w:val="48"/>
      <w:szCs w:val="48"/>
    </w:rPr>
  </w:style>
  <w:style w:type="paragraph" w:styleId="3">
    <w:name w:val="heading 2"/>
    <w:basedOn w:val="1"/>
    <w:next w:val="1"/>
    <w:link w:val="47"/>
    <w:qFormat/>
    <w:uiPriority w:val="0"/>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qFormat/>
    <w:uiPriority w:val="0"/>
    <w:pPr>
      <w:spacing w:beforeAutospacing="1" w:afterAutospacing="1"/>
      <w:jc w:val="left"/>
      <w:outlineLvl w:val="2"/>
    </w:pPr>
    <w:rPr>
      <w:rFonts w:hint="eastAsia" w:ascii="宋体" w:hAnsi="宋体" w:cs="宋体"/>
      <w:b/>
      <w:kern w:val="0"/>
      <w:sz w:val="27"/>
      <w:szCs w:val="27"/>
    </w:rPr>
  </w:style>
  <w:style w:type="character" w:default="1" w:styleId="15">
    <w:name w:val="Default Paragraph Font"/>
    <w:unhideWhenUsed/>
    <w:qFormat/>
    <w:uiPriority w:val="1"/>
  </w:style>
  <w:style w:type="table" w:default="1" w:styleId="13">
    <w:name w:val="Normal Table"/>
    <w:unhideWhenUsed/>
    <w:qFormat/>
    <w:uiPriority w:val="99"/>
    <w:tblPr>
      <w:tblCellMar>
        <w:top w:w="0" w:type="dxa"/>
        <w:left w:w="108" w:type="dxa"/>
        <w:bottom w:w="0" w:type="dxa"/>
        <w:right w:w="108" w:type="dxa"/>
      </w:tblCellMar>
    </w:tblPr>
  </w:style>
  <w:style w:type="paragraph" w:styleId="5">
    <w:name w:val="Normal Indent"/>
    <w:qFormat/>
    <w:uiPriority w:val="0"/>
    <w:pPr>
      <w:ind w:firstLine="420" w:firstLineChars="200"/>
    </w:pPr>
    <w:rPr>
      <w:rFonts w:ascii="Times New Roman" w:hAnsi="Times New Roman" w:eastAsia="宋体" w:cs="Times New Roman"/>
      <w:sz w:val="21"/>
      <w:lang w:val="en-US" w:eastAsia="zh-CN" w:bidi="ar-SA"/>
    </w:rPr>
  </w:style>
  <w:style w:type="paragraph" w:styleId="6">
    <w:name w:val="Document Map"/>
    <w:basedOn w:val="1"/>
    <w:qFormat/>
    <w:uiPriority w:val="0"/>
    <w:pPr>
      <w:shd w:val="clear" w:color="auto" w:fill="000080"/>
    </w:pPr>
  </w:style>
  <w:style w:type="paragraph" w:styleId="7">
    <w:name w:val="Body Text"/>
    <w:basedOn w:val="1"/>
    <w:qFormat/>
    <w:uiPriority w:val="0"/>
    <w:pPr>
      <w:widowControl/>
      <w:spacing w:beforeAutospacing="1" w:afterAutospacing="1"/>
      <w:jc w:val="left"/>
    </w:pPr>
    <w:rPr>
      <w:rFonts w:ascii="宋体" w:hAnsi="宋体" w:cs="宋体"/>
      <w:kern w:val="0"/>
      <w:sz w:val="24"/>
    </w:rPr>
  </w:style>
  <w:style w:type="paragraph" w:styleId="8">
    <w:name w:val="Plain Text"/>
    <w:basedOn w:val="1"/>
    <w:link w:val="48"/>
    <w:qFormat/>
    <w:uiPriority w:val="99"/>
    <w:rPr>
      <w:rFonts w:ascii="宋体" w:hAnsi="Courier New" w:eastAsia="宋体" w:cs="Courier New"/>
      <w:kern w:val="2"/>
      <w:sz w:val="21"/>
      <w:szCs w:val="21"/>
      <w:lang w:val="en-US" w:eastAsia="zh-CN" w:bidi="ar-SA"/>
    </w:rPr>
  </w:style>
  <w:style w:type="paragraph" w:styleId="9">
    <w:name w:val="Balloon Text"/>
    <w:basedOn w:val="1"/>
    <w:qFormat/>
    <w:uiPriority w:val="0"/>
    <w:rPr>
      <w:sz w:val="18"/>
      <w:szCs w:val="18"/>
    </w:rPr>
  </w:style>
  <w:style w:type="paragraph" w:styleId="10">
    <w:name w:val="footer"/>
    <w:basedOn w:val="1"/>
    <w:qFormat/>
    <w:uiPriority w:val="0"/>
    <w:pPr>
      <w:tabs>
        <w:tab w:val="center" w:pos="4153"/>
        <w:tab w:val="right" w:pos="8306"/>
      </w:tabs>
      <w:snapToGrid w:val="0"/>
      <w:jc w:val="left"/>
    </w:pPr>
    <w:rPr>
      <w:sz w:val="18"/>
    </w:rPr>
  </w:style>
  <w:style w:type="paragraph" w:styleId="11">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2">
    <w:name w:val="Normal (Web)"/>
    <w:basedOn w:val="1"/>
    <w:qFormat/>
    <w:uiPriority w:val="99"/>
    <w:pPr>
      <w:widowControl/>
      <w:spacing w:beforeAutospacing="1" w:afterAutospacing="1"/>
      <w:jc w:val="left"/>
    </w:pPr>
    <w:rPr>
      <w:rFonts w:ascii="ˎ̥" w:hAnsi="ˎ̥" w:cs="宋体"/>
      <w:color w:val="000000"/>
      <w:kern w:val="0"/>
      <w:sz w:val="18"/>
      <w:szCs w:val="18"/>
    </w:rPr>
  </w:style>
  <w:style w:type="table" w:styleId="14">
    <w:name w:val="Table Grid"/>
    <w:basedOn w:val="13"/>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Strong"/>
    <w:basedOn w:val="15"/>
    <w:qFormat/>
    <w:uiPriority w:val="22"/>
    <w:rPr>
      <w:b/>
      <w:bCs/>
    </w:rPr>
  </w:style>
  <w:style w:type="character" w:styleId="17">
    <w:name w:val="FollowedHyperlink"/>
    <w:basedOn w:val="15"/>
    <w:qFormat/>
    <w:uiPriority w:val="0"/>
    <w:rPr>
      <w:color w:val="333333"/>
      <w:u w:val="none"/>
    </w:rPr>
  </w:style>
  <w:style w:type="character" w:styleId="18">
    <w:name w:val="Emphasis"/>
    <w:basedOn w:val="15"/>
    <w:qFormat/>
    <w:uiPriority w:val="0"/>
    <w:rPr>
      <w:i/>
      <w:iCs/>
    </w:rPr>
  </w:style>
  <w:style w:type="character" w:styleId="19">
    <w:name w:val="HTML Definition"/>
    <w:basedOn w:val="15"/>
    <w:qFormat/>
    <w:uiPriority w:val="0"/>
  </w:style>
  <w:style w:type="character" w:styleId="20">
    <w:name w:val="HTML Typewriter"/>
    <w:basedOn w:val="15"/>
    <w:qFormat/>
    <w:uiPriority w:val="0"/>
    <w:rPr>
      <w:rFonts w:hint="default" w:ascii="monospace" w:hAnsi="monospace" w:eastAsia="monospace" w:cs="monospace"/>
      <w:sz w:val="20"/>
    </w:rPr>
  </w:style>
  <w:style w:type="character" w:styleId="21">
    <w:name w:val="HTML Acronym"/>
    <w:basedOn w:val="15"/>
    <w:qFormat/>
    <w:uiPriority w:val="0"/>
  </w:style>
  <w:style w:type="character" w:styleId="22">
    <w:name w:val="HTML Variable"/>
    <w:basedOn w:val="15"/>
    <w:qFormat/>
    <w:uiPriority w:val="0"/>
  </w:style>
  <w:style w:type="character" w:styleId="23">
    <w:name w:val="Hyperlink"/>
    <w:basedOn w:val="15"/>
    <w:qFormat/>
    <w:uiPriority w:val="0"/>
    <w:rPr>
      <w:color w:val="333333"/>
      <w:u w:val="none"/>
    </w:rPr>
  </w:style>
  <w:style w:type="character" w:styleId="24">
    <w:name w:val="HTML Code"/>
    <w:basedOn w:val="15"/>
    <w:qFormat/>
    <w:uiPriority w:val="0"/>
    <w:rPr>
      <w:rFonts w:ascii="Courier New" w:hAnsi="Courier New"/>
      <w:color w:val="999999"/>
      <w:sz w:val="20"/>
    </w:rPr>
  </w:style>
  <w:style w:type="character" w:styleId="25">
    <w:name w:val="HTML Cite"/>
    <w:basedOn w:val="15"/>
    <w:qFormat/>
    <w:uiPriority w:val="0"/>
  </w:style>
  <w:style w:type="character" w:styleId="26">
    <w:name w:val="HTML Keyboard"/>
    <w:basedOn w:val="15"/>
    <w:qFormat/>
    <w:uiPriority w:val="0"/>
    <w:rPr>
      <w:rFonts w:hint="default" w:ascii="monospace" w:hAnsi="monospace" w:eastAsia="monospace" w:cs="monospace"/>
      <w:sz w:val="20"/>
    </w:rPr>
  </w:style>
  <w:style w:type="character" w:styleId="27">
    <w:name w:val="HTML Sample"/>
    <w:basedOn w:val="15"/>
    <w:qFormat/>
    <w:uiPriority w:val="0"/>
    <w:rPr>
      <w:rFonts w:ascii="monospace" w:hAnsi="monospace" w:eastAsia="monospace" w:cs="monospace"/>
    </w:rPr>
  </w:style>
  <w:style w:type="paragraph" w:customStyle="1" w:styleId="28">
    <w:name w:val="Default"/>
    <w:unhideWhenUsed/>
    <w:qFormat/>
    <w:uiPriority w:val="0"/>
    <w:pPr>
      <w:widowControl w:val="0"/>
      <w:autoSpaceDE w:val="0"/>
      <w:autoSpaceDN w:val="0"/>
      <w:adjustRightInd w:val="0"/>
    </w:pPr>
    <w:rPr>
      <w:rFonts w:hint="eastAsia" w:ascii="宋体" w:hAnsi="宋体" w:eastAsia="宋体" w:cs="Times New Roman"/>
      <w:color w:val="000000"/>
      <w:sz w:val="24"/>
      <w:lang w:val="en-US" w:eastAsia="zh-CN" w:bidi="ar-SA"/>
    </w:rPr>
  </w:style>
  <w:style w:type="paragraph" w:customStyle="1" w:styleId="29">
    <w:name w:val="正文文本缩进 31"/>
    <w:basedOn w:val="1"/>
    <w:qFormat/>
    <w:uiPriority w:val="0"/>
    <w:pPr>
      <w:ind w:firstLine="480"/>
    </w:pPr>
    <w:rPr>
      <w:rFonts w:ascii="宋体" w:hAnsi="宋体"/>
      <w:sz w:val="24"/>
      <w:szCs w:val="20"/>
    </w:rPr>
  </w:style>
  <w:style w:type="paragraph" w:customStyle="1" w:styleId="30">
    <w:name w:val="zbggmain"/>
    <w:basedOn w:val="1"/>
    <w:qFormat/>
    <w:uiPriority w:val="0"/>
    <w:pPr>
      <w:widowControl/>
      <w:spacing w:beforeAutospacing="1" w:afterAutospacing="1" w:line="360" w:lineRule="auto"/>
      <w:jc w:val="left"/>
    </w:pPr>
    <w:rPr>
      <w:rFonts w:ascii="ˎ̥" w:hAnsi="ˎ̥" w:cs="宋体"/>
      <w:color w:val="000000"/>
      <w:kern w:val="0"/>
      <w:sz w:val="24"/>
    </w:rPr>
  </w:style>
  <w:style w:type="character" w:customStyle="1" w:styleId="31">
    <w:name w:val="apple-converted-space"/>
    <w:basedOn w:val="15"/>
    <w:qFormat/>
    <w:uiPriority w:val="0"/>
  </w:style>
  <w:style w:type="character" w:customStyle="1" w:styleId="32">
    <w:name w:val="current1"/>
    <w:basedOn w:val="15"/>
    <w:qFormat/>
    <w:uiPriority w:val="0"/>
    <w:rPr>
      <w:shd w:val="clear" w:color="auto" w:fill="A00303"/>
    </w:rPr>
  </w:style>
  <w:style w:type="character" w:customStyle="1" w:styleId="33">
    <w:name w:val="slider_ctrl_con"/>
    <w:basedOn w:val="15"/>
    <w:qFormat/>
    <w:uiPriority w:val="0"/>
    <w:rPr>
      <w:shd w:val="clear" w:color="auto" w:fill="666666"/>
    </w:rPr>
  </w:style>
  <w:style w:type="character" w:customStyle="1" w:styleId="34">
    <w:name w:val="current"/>
    <w:basedOn w:val="15"/>
    <w:qFormat/>
    <w:uiPriority w:val="0"/>
    <w:rPr>
      <w:shd w:val="clear" w:color="auto" w:fill="A00303"/>
    </w:rPr>
  </w:style>
  <w:style w:type="character" w:customStyle="1" w:styleId="35">
    <w:name w:val="页码1"/>
    <w:basedOn w:val="15"/>
    <w:qFormat/>
    <w:uiPriority w:val="0"/>
  </w:style>
  <w:style w:type="character" w:customStyle="1" w:styleId="36">
    <w:name w:val="ptb181"/>
    <w:basedOn w:val="15"/>
    <w:qFormat/>
    <w:uiPriority w:val="0"/>
    <w:rPr>
      <w:rFonts w:hint="default" w:ascii="Verdana" w:hAnsi="Verdana"/>
      <w:b/>
      <w:bCs/>
      <w:color w:val="000000"/>
      <w:sz w:val="25"/>
      <w:szCs w:val="25"/>
    </w:rPr>
  </w:style>
  <w:style w:type="character" w:customStyle="1" w:styleId="37">
    <w:name w:val="zbggmain style9"/>
    <w:basedOn w:val="15"/>
    <w:qFormat/>
    <w:uiPriority w:val="0"/>
  </w:style>
  <w:style w:type="character" w:customStyle="1" w:styleId="38">
    <w:name w:val="char"/>
    <w:basedOn w:val="15"/>
    <w:qFormat/>
    <w:uiPriority w:val="0"/>
  </w:style>
  <w:style w:type="character" w:customStyle="1" w:styleId="39">
    <w:name w:val="zbggmainstyle9"/>
    <w:basedOn w:val="15"/>
    <w:qFormat/>
    <w:uiPriority w:val="0"/>
  </w:style>
  <w:style w:type="character" w:customStyle="1" w:styleId="40">
    <w:name w:val="titletxt1"/>
    <w:basedOn w:val="15"/>
    <w:qFormat/>
    <w:uiPriority w:val="0"/>
    <w:rPr>
      <w:b/>
      <w:bCs/>
      <w:color w:val="000033"/>
      <w:sz w:val="28"/>
      <w:szCs w:val="28"/>
    </w:rPr>
  </w:style>
  <w:style w:type="character" w:customStyle="1" w:styleId="41">
    <w:name w:val="style9"/>
    <w:basedOn w:val="15"/>
    <w:qFormat/>
    <w:uiPriority w:val="0"/>
  </w:style>
  <w:style w:type="character" w:customStyle="1" w:styleId="42">
    <w:name w:val="text"/>
    <w:basedOn w:val="15"/>
    <w:qFormat/>
    <w:uiPriority w:val="0"/>
  </w:style>
  <w:style w:type="character" w:customStyle="1" w:styleId="43">
    <w:name w:val="td_wz1"/>
    <w:basedOn w:val="15"/>
    <w:qFormat/>
    <w:uiPriority w:val="0"/>
    <w:rPr>
      <w:sz w:val="22"/>
      <w:szCs w:val="22"/>
    </w:rPr>
  </w:style>
  <w:style w:type="character" w:customStyle="1" w:styleId="44">
    <w:name w:val="style81"/>
    <w:basedOn w:val="15"/>
    <w:qFormat/>
    <w:uiPriority w:val="0"/>
    <w:rPr>
      <w:color w:val="FF6600"/>
    </w:rPr>
  </w:style>
  <w:style w:type="character" w:customStyle="1" w:styleId="45">
    <w:name w:val="ft1"/>
    <w:basedOn w:val="15"/>
    <w:qFormat/>
    <w:uiPriority w:val="0"/>
  </w:style>
  <w:style w:type="character" w:customStyle="1" w:styleId="46">
    <w:name w:val="must"/>
    <w:basedOn w:val="15"/>
    <w:qFormat/>
    <w:uiPriority w:val="0"/>
  </w:style>
  <w:style w:type="character" w:customStyle="1" w:styleId="47">
    <w:name w:val="标题 2 Char"/>
    <w:basedOn w:val="15"/>
    <w:link w:val="3"/>
    <w:qFormat/>
    <w:uiPriority w:val="0"/>
    <w:rPr>
      <w:rFonts w:asciiTheme="majorHAnsi" w:hAnsiTheme="majorHAnsi" w:eastAsiaTheme="majorEastAsia" w:cstheme="majorBidi"/>
      <w:b/>
      <w:bCs/>
      <w:kern w:val="2"/>
      <w:sz w:val="32"/>
      <w:szCs w:val="32"/>
    </w:rPr>
  </w:style>
  <w:style w:type="character" w:customStyle="1" w:styleId="48">
    <w:name w:val="纯文本 Char"/>
    <w:basedOn w:val="15"/>
    <w:link w:val="8"/>
    <w:qFormat/>
    <w:uiPriority w:val="99"/>
    <w:rPr>
      <w:rFonts w:ascii="宋体" w:hAnsi="Courier New" w:cs="Courier New"/>
      <w:kern w:val="2"/>
      <w:sz w:val="21"/>
      <w:szCs w:val="21"/>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9F52D8E-8AE9-43EE-9397-F49A4999D4FA}">
  <ds:schemaRefs/>
</ds:datastoreItem>
</file>

<file path=docProps/app.xml><?xml version="1.0" encoding="utf-8"?>
<Properties xmlns="http://schemas.openxmlformats.org/officeDocument/2006/extended-properties" xmlns:vt="http://schemas.openxmlformats.org/officeDocument/2006/docPropsVTypes">
  <Template>Normal.dotm</Template>
  <Company>jujumao</Company>
  <Pages>7</Pages>
  <Words>20078</Words>
  <Characters>28588</Characters>
  <Lines>391</Lines>
  <Paragraphs>110</Paragraphs>
  <TotalTime>636</TotalTime>
  <ScaleCrop>false</ScaleCrop>
  <LinksUpToDate>false</LinksUpToDate>
  <CharactersWithSpaces>29368</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2013-09-09T01:33:00Z</dcterms:created>
  <dc:creator>Administrators</dc:creator>
  <cp:lastModifiedBy>西米</cp:lastModifiedBy>
  <cp:lastPrinted>2009-04-09T00:54:00Z</cp:lastPrinted>
  <dcterms:modified xsi:type="dcterms:W3CDTF">2026-07-20T02:32:40Z</dcterms:modified>
  <dc:title>杭 州 市 工 程 建 设 信 息</dc:title>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0590CE914C584A7192E801BFE8D9A4E9_13</vt:lpwstr>
  </property>
  <property fmtid="{D5CDD505-2E9C-101B-9397-08002B2CF9AE}" pid="4" name="KSOTemplateDocerSaveRecord">
    <vt:lpwstr>eyJoZGlkIjoiY2Y2NTNlMjkzZGYzN2YxN2M0YTFhYzFlMjRlMTYwYTMiLCJ1c2VySWQiOiI1OTMxMjYyNjQifQ==</vt:lpwstr>
  </property>
</Properties>
</file>