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0198ECD">
      <w:pPr>
        <w:jc w:val="center"/>
        <w:rPr>
          <w:rFonts w:eastAsia="文鼎CS大黑"/>
          <w:color w:val="000000"/>
          <w:sz w:val="36"/>
        </w:rPr>
      </w:pPr>
      <w:bookmarkStart w:id="1" w:name="_GoBack"/>
      <w:r>
        <w:rPr>
          <w:rFonts w:hint="eastAsia" w:eastAsia="文鼎CS大黑"/>
          <w:color w:val="000000"/>
          <w:sz w:val="36"/>
        </w:rPr>
        <w:t>浙江省工程项目报建信息表</w:t>
      </w:r>
      <w:bookmarkEnd w:id="1"/>
    </w:p>
    <w:p w14:paraId="2D3627AB">
      <w:pPr>
        <w:ind w:firstLine="10600" w:firstLineChars="5300"/>
        <w:outlineLvl w:val="0"/>
        <w:rPr>
          <w:rFonts w:ascii="宋体" w:hAnsi="宋体"/>
          <w:color w:val="000000"/>
          <w:sz w:val="20"/>
        </w:rPr>
      </w:pPr>
      <w:r>
        <w:rPr>
          <w:rFonts w:hint="eastAsia" w:ascii="宋体" w:hAnsi="宋体"/>
          <w:color w:val="000000"/>
          <w:sz w:val="20"/>
          <w:lang w:val="en-US" w:eastAsia="zh-CN"/>
        </w:rPr>
        <w:t>07</w:t>
      </w:r>
      <w:r>
        <w:rPr>
          <w:rFonts w:hint="eastAsia" w:ascii="宋体" w:hAnsi="宋体"/>
          <w:color w:val="000000"/>
          <w:sz w:val="20"/>
        </w:rPr>
        <w:t>月</w:t>
      </w:r>
      <w:r>
        <w:rPr>
          <w:rFonts w:hint="eastAsia" w:ascii="宋体" w:hAnsi="宋体"/>
          <w:color w:val="000000"/>
          <w:sz w:val="20"/>
          <w:lang w:val="en-US" w:eastAsia="zh-CN"/>
        </w:rPr>
        <w:t>16</w:t>
      </w:r>
      <w:r>
        <w:rPr>
          <w:rFonts w:hint="eastAsia" w:ascii="宋体" w:hAnsi="宋体"/>
          <w:color w:val="000000"/>
          <w:sz w:val="20"/>
        </w:rPr>
        <w:t>日-</w:t>
      </w:r>
      <w:r>
        <w:rPr>
          <w:rFonts w:hint="eastAsia" w:ascii="宋体" w:hAnsi="宋体"/>
          <w:color w:val="000000"/>
          <w:sz w:val="20"/>
          <w:lang w:val="en-US" w:eastAsia="zh-CN"/>
        </w:rPr>
        <w:t>08</w:t>
      </w:r>
      <w:r>
        <w:rPr>
          <w:rFonts w:hint="eastAsia" w:ascii="宋体" w:hAnsi="宋体"/>
          <w:color w:val="000000"/>
          <w:sz w:val="20"/>
        </w:rPr>
        <w:t>月</w:t>
      </w:r>
      <w:r>
        <w:rPr>
          <w:rFonts w:hint="eastAsia" w:ascii="宋体" w:hAnsi="宋体"/>
          <w:color w:val="000000"/>
          <w:sz w:val="20"/>
          <w:lang w:val="en-US" w:eastAsia="zh-CN"/>
        </w:rPr>
        <w:t>15</w:t>
      </w:r>
      <w:r>
        <w:rPr>
          <w:rFonts w:hint="eastAsia" w:ascii="宋体" w:hAnsi="宋体"/>
          <w:color w:val="000000"/>
          <w:sz w:val="20"/>
        </w:rPr>
        <w:t>日</w:t>
      </w:r>
    </w:p>
    <w:tbl>
      <w:tblPr>
        <w:tblStyle w:val="13"/>
        <w:tblW w:w="16280" w:type="dxa"/>
        <w:tblInd w:w="-432"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540"/>
        <w:gridCol w:w="1980"/>
        <w:gridCol w:w="2340"/>
        <w:gridCol w:w="1620"/>
        <w:gridCol w:w="720"/>
        <w:gridCol w:w="720"/>
        <w:gridCol w:w="1620"/>
        <w:gridCol w:w="1800"/>
        <w:gridCol w:w="3240"/>
        <w:gridCol w:w="1700"/>
      </w:tblGrid>
      <w:tr w14:paraId="25743A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9A079BF">
            <w:pPr>
              <w:spacing w:line="60" w:lineRule="auto"/>
              <w:jc w:val="center"/>
              <w:rPr>
                <w:rFonts w:eastAsia="经典平黑简"/>
                <w:color w:val="000000"/>
                <w:sz w:val="22"/>
              </w:rPr>
            </w:pPr>
            <w:r>
              <w:rPr>
                <w:rFonts w:hint="eastAsia" w:eastAsia="经典平黑简"/>
                <w:color w:val="000000"/>
                <w:sz w:val="22"/>
              </w:rPr>
              <w:t>序号</w:t>
            </w:r>
          </w:p>
        </w:tc>
        <w:tc>
          <w:tcPr>
            <w:tcW w:w="1980" w:type="dxa"/>
            <w:vAlign w:val="center"/>
          </w:tcPr>
          <w:p w14:paraId="12BDFED2">
            <w:pPr>
              <w:spacing w:line="60" w:lineRule="auto"/>
              <w:jc w:val="center"/>
              <w:rPr>
                <w:rFonts w:eastAsia="经典平黑简"/>
                <w:color w:val="000000"/>
                <w:sz w:val="22"/>
              </w:rPr>
            </w:pPr>
            <w:r>
              <w:rPr>
                <w:rFonts w:hint="eastAsia" w:eastAsia="经典平黑简"/>
                <w:color w:val="000000"/>
                <w:sz w:val="22"/>
              </w:rPr>
              <w:t>建 设 单 位</w:t>
            </w:r>
          </w:p>
        </w:tc>
        <w:tc>
          <w:tcPr>
            <w:tcW w:w="2340" w:type="dxa"/>
            <w:vAlign w:val="center"/>
          </w:tcPr>
          <w:p w14:paraId="521A1B78">
            <w:pPr>
              <w:spacing w:line="60" w:lineRule="auto"/>
              <w:jc w:val="center"/>
              <w:rPr>
                <w:rFonts w:ascii="经典平黑简" w:eastAsia="经典平黑简"/>
                <w:color w:val="000000"/>
                <w:sz w:val="22"/>
              </w:rPr>
            </w:pPr>
            <w:r>
              <w:rPr>
                <w:rFonts w:hint="eastAsia" w:ascii="经典平黑简" w:eastAsia="经典平黑简"/>
                <w:color w:val="000000"/>
                <w:sz w:val="22"/>
              </w:rPr>
              <w:t>工 程 名 称</w:t>
            </w:r>
          </w:p>
        </w:tc>
        <w:tc>
          <w:tcPr>
            <w:tcW w:w="1620" w:type="dxa"/>
            <w:vAlign w:val="center"/>
          </w:tcPr>
          <w:p w14:paraId="0D4F9AAD">
            <w:pPr>
              <w:spacing w:line="60" w:lineRule="auto"/>
              <w:jc w:val="center"/>
              <w:rPr>
                <w:rFonts w:ascii="经典平黑简" w:eastAsia="经典平黑简"/>
                <w:color w:val="000000"/>
                <w:sz w:val="22"/>
              </w:rPr>
            </w:pPr>
            <w:r>
              <w:rPr>
                <w:rFonts w:hint="eastAsia" w:ascii="经典平黑简" w:eastAsia="经典平黑简"/>
                <w:color w:val="000000"/>
                <w:sz w:val="22"/>
              </w:rPr>
              <w:t>建 设 地 点</w:t>
            </w:r>
          </w:p>
        </w:tc>
        <w:tc>
          <w:tcPr>
            <w:tcW w:w="720" w:type="dxa"/>
            <w:vAlign w:val="center"/>
          </w:tcPr>
          <w:p w14:paraId="2E6B9DCE">
            <w:pPr>
              <w:spacing w:line="60" w:lineRule="auto"/>
              <w:jc w:val="center"/>
              <w:rPr>
                <w:rFonts w:ascii="经典平黑简" w:eastAsia="经典平黑简"/>
                <w:color w:val="000000"/>
                <w:sz w:val="22"/>
              </w:rPr>
            </w:pPr>
            <w:r>
              <w:rPr>
                <w:rFonts w:hint="eastAsia" w:ascii="经典平黑简" w:eastAsia="经典平黑简"/>
                <w:color w:val="000000"/>
                <w:sz w:val="22"/>
              </w:rPr>
              <w:t>建筑面积(m</w:t>
            </w:r>
            <w:r>
              <w:rPr>
                <w:rFonts w:hint="eastAsia" w:ascii="经典平黑简" w:eastAsia="经典平黑简"/>
                <w:color w:val="000000"/>
                <w:sz w:val="22"/>
                <w:vertAlign w:val="superscript"/>
              </w:rPr>
              <w:t>2</w:t>
            </w:r>
            <w:r>
              <w:rPr>
                <w:rFonts w:hint="eastAsia" w:ascii="经典平黑简" w:eastAsia="经典平黑简"/>
                <w:color w:val="000000"/>
                <w:sz w:val="22"/>
              </w:rPr>
              <w:t>)</w:t>
            </w:r>
          </w:p>
        </w:tc>
        <w:tc>
          <w:tcPr>
            <w:tcW w:w="720" w:type="dxa"/>
            <w:vAlign w:val="center"/>
          </w:tcPr>
          <w:p w14:paraId="6EF73808">
            <w:pPr>
              <w:spacing w:line="60" w:lineRule="auto"/>
              <w:jc w:val="center"/>
              <w:rPr>
                <w:rFonts w:ascii="经典平黑简" w:eastAsia="经典平黑简"/>
                <w:color w:val="000000"/>
                <w:spacing w:val="-6"/>
                <w:sz w:val="18"/>
              </w:rPr>
            </w:pPr>
            <w:r>
              <w:rPr>
                <w:rFonts w:hint="eastAsia" w:ascii="经典平黑简" w:eastAsia="经典平黑简"/>
                <w:color w:val="000000"/>
                <w:spacing w:val="-6"/>
                <w:sz w:val="18"/>
              </w:rPr>
              <w:t>计划投资总额(</w:t>
            </w:r>
            <w:r>
              <w:rPr>
                <w:rFonts w:hint="eastAsia" w:ascii="经典平黑简" w:eastAsia="经典平黑简"/>
                <w:color w:val="000000"/>
                <w:spacing w:val="-6"/>
                <w:sz w:val="18"/>
                <w:lang w:eastAsia="zh-CN"/>
              </w:rPr>
              <w:t>万</w:t>
            </w:r>
            <w:r>
              <w:rPr>
                <w:rFonts w:hint="eastAsia" w:ascii="经典平黑简" w:eastAsia="经典平黑简"/>
                <w:color w:val="000000"/>
                <w:spacing w:val="-6"/>
                <w:sz w:val="18"/>
              </w:rPr>
              <w:t>元)</w:t>
            </w:r>
          </w:p>
        </w:tc>
        <w:tc>
          <w:tcPr>
            <w:tcW w:w="1620" w:type="dxa"/>
            <w:vAlign w:val="center"/>
          </w:tcPr>
          <w:p w14:paraId="58F8FFCB">
            <w:pPr>
              <w:jc w:val="center"/>
              <w:rPr>
                <w:rStyle w:val="37"/>
                <w:rFonts w:ascii="ˎ̥" w:hAnsi="ˎ̥"/>
                <w:color w:val="000000"/>
                <w:sz w:val="24"/>
              </w:rPr>
            </w:pPr>
            <w:r>
              <w:rPr>
                <w:rFonts w:hint="eastAsia" w:ascii="经典平黑简" w:hAnsi="Verdana" w:eastAsia="经典平黑简"/>
                <w:b/>
                <w:bCs/>
                <w:color w:val="000000"/>
                <w:sz w:val="18"/>
                <w:szCs w:val="18"/>
              </w:rPr>
              <w:t>报名截止时间</w:t>
            </w:r>
          </w:p>
        </w:tc>
        <w:tc>
          <w:tcPr>
            <w:tcW w:w="1800" w:type="dxa"/>
            <w:vAlign w:val="center"/>
          </w:tcPr>
          <w:p w14:paraId="380CAAAE">
            <w:pPr>
              <w:jc w:val="center"/>
              <w:rPr>
                <w:rFonts w:ascii="经典平黑简" w:eastAsia="经典平黑简"/>
                <w:color w:val="000000"/>
                <w:sz w:val="24"/>
              </w:rPr>
            </w:pPr>
            <w:r>
              <w:rPr>
                <w:rStyle w:val="37"/>
                <w:rFonts w:ascii="ˎ̥" w:hAnsi="ˎ̥"/>
                <w:color w:val="000000"/>
                <w:sz w:val="24"/>
              </w:rPr>
              <w:t>标段内容</w:t>
            </w:r>
          </w:p>
        </w:tc>
        <w:tc>
          <w:tcPr>
            <w:tcW w:w="3240" w:type="dxa"/>
            <w:vAlign w:val="center"/>
          </w:tcPr>
          <w:p w14:paraId="343D2422">
            <w:pPr>
              <w:spacing w:line="60" w:lineRule="auto"/>
              <w:jc w:val="center"/>
              <w:rPr>
                <w:rFonts w:ascii="Verdana" w:hAnsi="Verdana" w:eastAsia="经典平黑简"/>
                <w:color w:val="000000"/>
                <w:sz w:val="24"/>
              </w:rPr>
            </w:pPr>
            <w:r>
              <w:rPr>
                <w:rStyle w:val="37"/>
                <w:rFonts w:ascii="ˎ̥" w:hAnsi="ˎ̥"/>
                <w:color w:val="000000"/>
                <w:sz w:val="24"/>
              </w:rPr>
              <w:t>报名条件</w:t>
            </w:r>
          </w:p>
        </w:tc>
        <w:tc>
          <w:tcPr>
            <w:tcW w:w="1700" w:type="dxa"/>
            <w:vAlign w:val="center"/>
          </w:tcPr>
          <w:p w14:paraId="3EFCB9D5">
            <w:pPr>
              <w:spacing w:line="60" w:lineRule="auto"/>
              <w:jc w:val="center"/>
              <w:rPr>
                <w:rFonts w:ascii="经典平黑简" w:eastAsia="经典平黑简"/>
                <w:color w:val="000000"/>
                <w:sz w:val="22"/>
              </w:rPr>
            </w:pPr>
            <w:r>
              <w:rPr>
                <w:rFonts w:hint="eastAsia" w:ascii="经典平黑简" w:eastAsia="经典平黑简"/>
                <w:color w:val="000000"/>
                <w:sz w:val="22"/>
              </w:rPr>
              <w:t>联系电话</w:t>
            </w:r>
          </w:p>
          <w:p w14:paraId="4897DF73">
            <w:pPr>
              <w:spacing w:line="60" w:lineRule="auto"/>
              <w:jc w:val="center"/>
              <w:rPr>
                <w:rFonts w:ascii="经典平黑简" w:eastAsia="经典平黑简"/>
                <w:color w:val="000000"/>
                <w:sz w:val="22"/>
              </w:rPr>
            </w:pPr>
            <w:r>
              <w:rPr>
                <w:rFonts w:hint="eastAsia" w:ascii="经典平黑简" w:eastAsia="经典平黑简"/>
                <w:color w:val="000000"/>
                <w:sz w:val="22"/>
              </w:rPr>
              <w:t>及联系人</w:t>
            </w:r>
          </w:p>
        </w:tc>
      </w:tr>
      <w:tr w14:paraId="38732C4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055AB0C">
            <w:pPr>
              <w:rPr>
                <w:rFonts w:ascii="微软雅黑" w:hAnsi="微软雅黑" w:eastAsia="微软雅黑" w:cs="微软雅黑"/>
                <w:sz w:val="18"/>
                <w:szCs w:val="18"/>
              </w:rPr>
            </w:pPr>
            <w:r>
              <w:rPr>
                <w:rFonts w:hint="eastAsia" w:ascii="微软雅黑" w:hAnsi="微软雅黑" w:eastAsia="微软雅黑" w:cs="微软雅黑"/>
                <w:sz w:val="18"/>
                <w:szCs w:val="18"/>
              </w:rPr>
              <w:t>1</w:t>
            </w:r>
          </w:p>
        </w:tc>
        <w:tc>
          <w:tcPr>
            <w:tcW w:w="1980" w:type="dxa"/>
            <w:vAlign w:val="center"/>
          </w:tcPr>
          <w:p w14:paraId="431FF0A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开化县人民法院</w:t>
            </w:r>
          </w:p>
        </w:tc>
        <w:tc>
          <w:tcPr>
            <w:tcW w:w="2340" w:type="dxa"/>
            <w:vAlign w:val="center"/>
          </w:tcPr>
          <w:p w14:paraId="70FF0E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开化县人民法院池淮人民法庭建设项目630KVA配电工程</w:t>
            </w:r>
          </w:p>
        </w:tc>
        <w:tc>
          <w:tcPr>
            <w:tcW w:w="1620" w:type="dxa"/>
            <w:vAlign w:val="center"/>
          </w:tcPr>
          <w:p w14:paraId="488924F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开化县池淮镇城白线与星下线交叉口</w:t>
            </w:r>
          </w:p>
        </w:tc>
        <w:tc>
          <w:tcPr>
            <w:tcW w:w="720" w:type="dxa"/>
            <w:vAlign w:val="center"/>
          </w:tcPr>
          <w:p w14:paraId="4B6C4B7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2BC3E0E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37.8593</w:t>
            </w:r>
          </w:p>
        </w:tc>
        <w:tc>
          <w:tcPr>
            <w:tcW w:w="1620" w:type="dxa"/>
            <w:vAlign w:val="center"/>
          </w:tcPr>
          <w:p w14:paraId="717C15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2025</w:t>
            </w:r>
            <w:r>
              <w:rPr>
                <w:rFonts w:hint="eastAsia" w:ascii="微软雅黑" w:hAnsi="微软雅黑" w:eastAsia="微软雅黑" w:cs="微软雅黑"/>
                <w:sz w:val="18"/>
                <w:szCs w:val="18"/>
              </w:rPr>
              <w:softHyphen/>
            </w:r>
            <w:r>
              <w:rPr>
                <w:rFonts w:hint="eastAsia" w:ascii="微软雅黑" w:hAnsi="微软雅黑" w:eastAsia="微软雅黑" w:cs="微软雅黑"/>
                <w:sz w:val="18"/>
                <w:szCs w:val="18"/>
              </w:rPr>
              <w:t>08</w:t>
            </w:r>
            <w:r>
              <w:rPr>
                <w:rFonts w:hint="eastAsia" w:ascii="微软雅黑" w:hAnsi="微软雅黑" w:eastAsia="微软雅黑" w:cs="微软雅黑"/>
                <w:sz w:val="18"/>
                <w:szCs w:val="18"/>
              </w:rPr>
              <w:softHyphen/>
            </w:r>
            <w:r>
              <w:rPr>
                <w:rFonts w:hint="eastAsia" w:ascii="微软雅黑" w:hAnsi="微软雅黑" w:eastAsia="微软雅黑" w:cs="微软雅黑"/>
                <w:sz w:val="18"/>
                <w:szCs w:val="18"/>
              </w:rPr>
              <w:t>05</w:t>
            </w:r>
          </w:p>
        </w:tc>
        <w:tc>
          <w:tcPr>
            <w:tcW w:w="1800" w:type="dxa"/>
            <w:vAlign w:val="center"/>
          </w:tcPr>
          <w:p w14:paraId="6302E4F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施工图纸范围内的电缆沟、配电等内容</w:t>
            </w:r>
          </w:p>
        </w:tc>
        <w:tc>
          <w:tcPr>
            <w:tcW w:w="3240" w:type="dxa"/>
            <w:vAlign w:val="center"/>
          </w:tcPr>
          <w:p w14:paraId="1C77038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3.1具备独立法人资格，具有电力工程施工总承包三级及以上资质或具有房屋建筑、矿山、冶炼、石油化工、电力等类别中任意1类施工总承包特级资质和其中2类施工总承包一级资质</w:t>
            </w:r>
          </w:p>
        </w:tc>
        <w:tc>
          <w:tcPr>
            <w:tcW w:w="1700" w:type="dxa"/>
            <w:vAlign w:val="center"/>
          </w:tcPr>
          <w:p w14:paraId="50F1BFC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朱先生</w:t>
            </w: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13511424576</w:t>
            </w:r>
          </w:p>
        </w:tc>
      </w:tr>
      <w:tr w14:paraId="0128C4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B91AF64">
            <w:pPr>
              <w:rPr>
                <w:rFonts w:ascii="微软雅黑" w:hAnsi="微软雅黑" w:eastAsia="微软雅黑" w:cs="微软雅黑"/>
                <w:sz w:val="18"/>
                <w:szCs w:val="18"/>
              </w:rPr>
            </w:pPr>
            <w:r>
              <w:rPr>
                <w:rFonts w:hint="eastAsia" w:ascii="微软雅黑" w:hAnsi="微软雅黑" w:eastAsia="微软雅黑" w:cs="微软雅黑"/>
                <w:sz w:val="18"/>
                <w:szCs w:val="18"/>
              </w:rPr>
              <w:t>2</w:t>
            </w:r>
          </w:p>
        </w:tc>
        <w:tc>
          <w:tcPr>
            <w:tcW w:w="1980" w:type="dxa"/>
            <w:vAlign w:val="center"/>
          </w:tcPr>
          <w:p w14:paraId="556C75A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宁波锦铭科技有限公司</w:t>
            </w:r>
          </w:p>
        </w:tc>
        <w:tc>
          <w:tcPr>
            <w:tcW w:w="2340" w:type="dxa"/>
            <w:vAlign w:val="center"/>
          </w:tcPr>
          <w:p w14:paraId="27A2CC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年产950万件新型电子元器件生产项目</w:t>
            </w:r>
          </w:p>
        </w:tc>
        <w:tc>
          <w:tcPr>
            <w:tcW w:w="1620" w:type="dxa"/>
            <w:vAlign w:val="center"/>
          </w:tcPr>
          <w:p w14:paraId="66D4CEA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位于宁波市奉化区江口街道</w:t>
            </w:r>
          </w:p>
        </w:tc>
        <w:tc>
          <w:tcPr>
            <w:tcW w:w="720" w:type="dxa"/>
            <w:vAlign w:val="center"/>
          </w:tcPr>
          <w:p w14:paraId="077BE42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138375</w:t>
            </w:r>
          </w:p>
        </w:tc>
        <w:tc>
          <w:tcPr>
            <w:tcW w:w="720" w:type="dxa"/>
            <w:vAlign w:val="center"/>
          </w:tcPr>
          <w:p w14:paraId="004B336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32095.2463</w:t>
            </w:r>
          </w:p>
        </w:tc>
        <w:tc>
          <w:tcPr>
            <w:tcW w:w="1620" w:type="dxa"/>
            <w:vAlign w:val="center"/>
          </w:tcPr>
          <w:p w14:paraId="48F28A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2025年07月21日</w:t>
            </w:r>
          </w:p>
        </w:tc>
        <w:tc>
          <w:tcPr>
            <w:tcW w:w="1800" w:type="dxa"/>
            <w:vAlign w:val="center"/>
          </w:tcPr>
          <w:p w14:paraId="6226203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年产950万件新型电子元器件生产项目施工图范围内的桩基工程、土方工程、围护工程、建筑工程、安装</w:t>
            </w:r>
          </w:p>
          <w:p w14:paraId="4166999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工程、装饰装修工程、消防工程、智能化工程、景观绿化工程及附属工程等</w:t>
            </w:r>
          </w:p>
        </w:tc>
        <w:tc>
          <w:tcPr>
            <w:tcW w:w="3240" w:type="dxa"/>
            <w:vAlign w:val="center"/>
          </w:tcPr>
          <w:p w14:paraId="45B76B5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3.1具备建筑工程施工总承包贰级及以上资质（对应资质应在“浙江省建筑市场监管公共服务系统”上资质动态核查结果处于“合格”状态），具备有效的企业营业执照、企业安全生产许可证。</w:t>
            </w:r>
          </w:p>
        </w:tc>
        <w:tc>
          <w:tcPr>
            <w:tcW w:w="1700" w:type="dxa"/>
            <w:vAlign w:val="center"/>
          </w:tcPr>
          <w:p w14:paraId="031D6EB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金工0574-88661199</w:t>
            </w:r>
          </w:p>
        </w:tc>
      </w:tr>
      <w:tr w14:paraId="7E23BA7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EFCAF64">
            <w:pPr>
              <w:rPr>
                <w:rFonts w:ascii="微软雅黑" w:hAnsi="微软雅黑" w:eastAsia="微软雅黑" w:cs="微软雅黑"/>
                <w:sz w:val="18"/>
                <w:szCs w:val="18"/>
              </w:rPr>
            </w:pPr>
            <w:r>
              <w:rPr>
                <w:rFonts w:hint="eastAsia" w:ascii="微软雅黑" w:hAnsi="微软雅黑" w:eastAsia="微软雅黑" w:cs="微软雅黑"/>
                <w:sz w:val="18"/>
                <w:szCs w:val="18"/>
              </w:rPr>
              <w:t>3</w:t>
            </w:r>
          </w:p>
        </w:tc>
        <w:tc>
          <w:tcPr>
            <w:tcW w:w="1980" w:type="dxa"/>
            <w:vAlign w:val="center"/>
          </w:tcPr>
          <w:p w14:paraId="68D0777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江山市旅游发展有限公司</w:t>
            </w:r>
          </w:p>
        </w:tc>
        <w:tc>
          <w:tcPr>
            <w:tcW w:w="2340" w:type="dxa"/>
            <w:vAlign w:val="center"/>
          </w:tcPr>
          <w:p w14:paraId="59F6EAC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仙霞关景区基础设施综合提升项目</w:t>
            </w:r>
            <w:r>
              <w:rPr>
                <w:rFonts w:hint="eastAsia" w:ascii="微软雅黑" w:hAnsi="微软雅黑" w:eastAsia="微软雅黑" w:cs="微软雅黑"/>
                <w:sz w:val="18"/>
                <w:szCs w:val="18"/>
              </w:rPr>
              <w:softHyphen/>
            </w:r>
            <w:r>
              <w:rPr>
                <w:rFonts w:hint="eastAsia" w:ascii="微软雅黑" w:hAnsi="微软雅黑" w:eastAsia="微软雅黑" w:cs="微软雅黑"/>
                <w:sz w:val="18"/>
                <w:szCs w:val="18"/>
              </w:rPr>
              <w:t>中美联手抗日纪念馆修缮工程</w:t>
            </w:r>
          </w:p>
        </w:tc>
        <w:tc>
          <w:tcPr>
            <w:tcW w:w="1620" w:type="dxa"/>
            <w:vAlign w:val="center"/>
          </w:tcPr>
          <w:p w14:paraId="185D9A4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江山市保安乡仙霞关景区</w:t>
            </w:r>
          </w:p>
        </w:tc>
        <w:tc>
          <w:tcPr>
            <w:tcW w:w="720" w:type="dxa"/>
            <w:vAlign w:val="center"/>
          </w:tcPr>
          <w:p w14:paraId="32DB858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663.78</w:t>
            </w:r>
          </w:p>
        </w:tc>
        <w:tc>
          <w:tcPr>
            <w:tcW w:w="720" w:type="dxa"/>
            <w:vAlign w:val="center"/>
          </w:tcPr>
          <w:p w14:paraId="03CE6C0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83.5246</w:t>
            </w:r>
          </w:p>
        </w:tc>
        <w:tc>
          <w:tcPr>
            <w:tcW w:w="1620" w:type="dxa"/>
            <w:vAlign w:val="center"/>
          </w:tcPr>
          <w:p w14:paraId="48B89EF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2025年7月31日</w:t>
            </w:r>
          </w:p>
        </w:tc>
        <w:tc>
          <w:tcPr>
            <w:tcW w:w="1800" w:type="dxa"/>
            <w:vAlign w:val="center"/>
          </w:tcPr>
          <w:p w14:paraId="337F5D8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施工图纸范围内的修缮工程，更换屋面霉烂木构件，更换破损瓦片，墙面抹灰修复；围墙安装铝合金栏杆及室外亮化</w:t>
            </w:r>
          </w:p>
        </w:tc>
        <w:tc>
          <w:tcPr>
            <w:tcW w:w="3240" w:type="dxa"/>
            <w:vAlign w:val="center"/>
          </w:tcPr>
          <w:p w14:paraId="4C27BDC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3.1具备独立法人资格，古建筑工程专业承包二级及以上资质3.7拟派项目负责人具有注册在投标人单位的建筑工程专业二级及以上建造师执业资格</w:t>
            </w:r>
          </w:p>
        </w:tc>
        <w:tc>
          <w:tcPr>
            <w:tcW w:w="1700" w:type="dxa"/>
            <w:vAlign w:val="center"/>
          </w:tcPr>
          <w:p w14:paraId="213FEA8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徐先生0570</w:t>
            </w:r>
            <w:r>
              <w:rPr>
                <w:rFonts w:hint="eastAsia" w:ascii="微软雅黑" w:hAnsi="微软雅黑" w:eastAsia="微软雅黑" w:cs="微软雅黑"/>
                <w:sz w:val="18"/>
                <w:szCs w:val="18"/>
              </w:rPr>
              <w:softHyphen/>
            </w:r>
            <w:r>
              <w:rPr>
                <w:rFonts w:hint="eastAsia" w:ascii="微软雅黑" w:hAnsi="微软雅黑" w:eastAsia="微软雅黑" w:cs="微软雅黑"/>
                <w:sz w:val="18"/>
                <w:szCs w:val="18"/>
              </w:rPr>
              <w:t>4061505</w:t>
            </w:r>
          </w:p>
        </w:tc>
      </w:tr>
      <w:tr w14:paraId="7A5AE6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204A2E79">
            <w:pPr>
              <w:rPr>
                <w:rFonts w:ascii="微软雅黑" w:hAnsi="微软雅黑" w:eastAsia="微软雅黑" w:cs="微软雅黑"/>
                <w:sz w:val="18"/>
                <w:szCs w:val="18"/>
              </w:rPr>
            </w:pPr>
            <w:r>
              <w:rPr>
                <w:rFonts w:hint="eastAsia" w:ascii="微软雅黑" w:hAnsi="微软雅黑" w:eastAsia="微软雅黑" w:cs="微软雅黑"/>
                <w:sz w:val="18"/>
                <w:szCs w:val="18"/>
              </w:rPr>
              <w:t>4</w:t>
            </w:r>
          </w:p>
        </w:tc>
        <w:tc>
          <w:tcPr>
            <w:tcW w:w="1980" w:type="dxa"/>
            <w:vAlign w:val="center"/>
          </w:tcPr>
          <w:p w14:paraId="1759441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丽水文澜房地产开发有限公司</w:t>
            </w:r>
          </w:p>
        </w:tc>
        <w:tc>
          <w:tcPr>
            <w:tcW w:w="2340" w:type="dxa"/>
            <w:vAlign w:val="center"/>
          </w:tcPr>
          <w:p w14:paraId="49602A4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桂语兰庭南侧地块（TN-H-02）住宅项目设计采购施工（EPC）总承包</w:t>
            </w:r>
          </w:p>
        </w:tc>
        <w:tc>
          <w:tcPr>
            <w:tcW w:w="1620" w:type="dxa"/>
            <w:vAlign w:val="center"/>
          </w:tcPr>
          <w:p w14:paraId="0FAA2C9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丽水市</w:t>
            </w:r>
          </w:p>
        </w:tc>
        <w:tc>
          <w:tcPr>
            <w:tcW w:w="720" w:type="dxa"/>
            <w:vAlign w:val="center"/>
          </w:tcPr>
          <w:p w14:paraId="736C056F">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55917</w:t>
            </w:r>
          </w:p>
        </w:tc>
        <w:tc>
          <w:tcPr>
            <w:tcW w:w="720" w:type="dxa"/>
            <w:vAlign w:val="center"/>
          </w:tcPr>
          <w:p w14:paraId="421185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180000</w:t>
            </w:r>
          </w:p>
        </w:tc>
        <w:tc>
          <w:tcPr>
            <w:tcW w:w="1620" w:type="dxa"/>
            <w:vAlign w:val="center"/>
          </w:tcPr>
          <w:p w14:paraId="69F9B63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2025年8月18 日</w:t>
            </w:r>
          </w:p>
        </w:tc>
        <w:tc>
          <w:tcPr>
            <w:tcW w:w="1800" w:type="dxa"/>
            <w:vAlign w:val="center"/>
          </w:tcPr>
          <w:p w14:paraId="3F53F4D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主要建设安置房、商品房、配套用房、车库及相关附属配套设施</w:t>
            </w:r>
          </w:p>
        </w:tc>
        <w:tc>
          <w:tcPr>
            <w:tcW w:w="3240" w:type="dxa"/>
            <w:vAlign w:val="center"/>
          </w:tcPr>
          <w:p w14:paraId="42471DB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1）具有建设行政主管部门颁发的工程设计综合甲级资质或建筑行业设计甲级资质或建筑行业（建筑工程）设计甲级资质；</w:t>
            </w:r>
          </w:p>
        </w:tc>
        <w:tc>
          <w:tcPr>
            <w:tcW w:w="1700" w:type="dxa"/>
            <w:vAlign w:val="center"/>
          </w:tcPr>
          <w:p w14:paraId="456FA16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吴俊0578-2662685</w:t>
            </w:r>
          </w:p>
        </w:tc>
      </w:tr>
      <w:tr w14:paraId="2270DD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D3B6B5B">
            <w:pPr>
              <w:rPr>
                <w:rFonts w:ascii="微软雅黑" w:hAnsi="微软雅黑" w:eastAsia="微软雅黑" w:cs="微软雅黑"/>
                <w:sz w:val="18"/>
                <w:szCs w:val="18"/>
              </w:rPr>
            </w:pPr>
            <w:r>
              <w:rPr>
                <w:rFonts w:hint="eastAsia" w:ascii="微软雅黑" w:hAnsi="微软雅黑" w:eastAsia="微软雅黑" w:cs="微软雅黑"/>
                <w:sz w:val="18"/>
                <w:szCs w:val="18"/>
              </w:rPr>
              <w:t>5</w:t>
            </w:r>
          </w:p>
        </w:tc>
        <w:tc>
          <w:tcPr>
            <w:tcW w:w="1980" w:type="dxa"/>
            <w:vAlign w:val="center"/>
          </w:tcPr>
          <w:p w14:paraId="04E9BFE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仙居县田市镇人民政府</w:t>
            </w:r>
          </w:p>
        </w:tc>
        <w:tc>
          <w:tcPr>
            <w:tcW w:w="2340" w:type="dxa"/>
            <w:vAlign w:val="center"/>
          </w:tcPr>
          <w:p w14:paraId="0DB9152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田市镇共富示范区现代农业园建设项目</w:t>
            </w:r>
            <w:r>
              <w:rPr>
                <w:rFonts w:hint="eastAsia" w:ascii="微软雅黑" w:hAnsi="微软雅黑" w:eastAsia="微软雅黑" w:cs="微软雅黑"/>
                <w:sz w:val="18"/>
                <w:szCs w:val="18"/>
              </w:rPr>
              <w:softHyphen/>
            </w:r>
            <w:r>
              <w:rPr>
                <w:rFonts w:hint="eastAsia" w:ascii="微软雅黑" w:hAnsi="微软雅黑" w:eastAsia="微软雅黑" w:cs="微软雅黑"/>
                <w:sz w:val="18"/>
                <w:szCs w:val="18"/>
              </w:rPr>
              <w:t>田市镇神仙有有仓文化服务中心项目（EPC+O）</w:t>
            </w:r>
          </w:p>
        </w:tc>
        <w:tc>
          <w:tcPr>
            <w:tcW w:w="1620" w:type="dxa"/>
            <w:vAlign w:val="center"/>
          </w:tcPr>
          <w:p w14:paraId="426857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仙居县田市镇下街村</w:t>
            </w:r>
          </w:p>
        </w:tc>
        <w:tc>
          <w:tcPr>
            <w:tcW w:w="720" w:type="dxa"/>
            <w:vAlign w:val="center"/>
          </w:tcPr>
          <w:p w14:paraId="2578504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644</w:t>
            </w:r>
          </w:p>
        </w:tc>
        <w:tc>
          <w:tcPr>
            <w:tcW w:w="720" w:type="dxa"/>
            <w:vAlign w:val="center"/>
          </w:tcPr>
          <w:p w14:paraId="6DACAF9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1620" w:type="dxa"/>
            <w:vAlign w:val="center"/>
          </w:tcPr>
          <w:p w14:paraId="293B7E0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2025年08月15日</w:t>
            </w:r>
          </w:p>
        </w:tc>
        <w:tc>
          <w:tcPr>
            <w:tcW w:w="1800" w:type="dxa"/>
            <w:vAlign w:val="center"/>
          </w:tcPr>
          <w:p w14:paraId="0E459A0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施工图设计、施工、采购、验收、移交、保修等服务，及中心项目内民宿酒店的运营管理服务</w:t>
            </w:r>
          </w:p>
        </w:tc>
        <w:tc>
          <w:tcPr>
            <w:tcW w:w="3240" w:type="dxa"/>
            <w:vAlign w:val="center"/>
          </w:tcPr>
          <w:p w14:paraId="3283CB1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施工资质：投标人（联合体投标时，指联合体施工单位）具有建筑工程施工总承包三级及以上资质等级（对应资质应在“浙江省建筑市场监管公共服务系统”上资质动态核查结果处于“合格”状态）。（2）设计资质：投标人（联合体投标时，指联合体设计单位）具有工程设计综合甲级资质或工程设计建筑行业乙级及以上资质或工程设计建筑行业（建筑工程）乙级及以上资质。</w:t>
            </w:r>
          </w:p>
        </w:tc>
        <w:tc>
          <w:tcPr>
            <w:tcW w:w="1700" w:type="dxa"/>
            <w:vAlign w:val="center"/>
          </w:tcPr>
          <w:p w14:paraId="2C7CEDF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王先生15267283691</w:t>
            </w:r>
          </w:p>
        </w:tc>
      </w:tr>
      <w:tr w14:paraId="075D345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53856A64">
            <w:pPr>
              <w:rPr>
                <w:rFonts w:ascii="微软雅黑" w:hAnsi="微软雅黑" w:eastAsia="微软雅黑" w:cs="微软雅黑"/>
                <w:sz w:val="18"/>
                <w:szCs w:val="18"/>
              </w:rPr>
            </w:pPr>
            <w:r>
              <w:rPr>
                <w:rFonts w:hint="eastAsia" w:ascii="微软雅黑" w:hAnsi="微软雅黑" w:eastAsia="微软雅黑" w:cs="微软雅黑"/>
                <w:sz w:val="18"/>
                <w:szCs w:val="18"/>
              </w:rPr>
              <w:t>6</w:t>
            </w:r>
          </w:p>
        </w:tc>
        <w:tc>
          <w:tcPr>
            <w:tcW w:w="1980" w:type="dxa"/>
            <w:vAlign w:val="center"/>
          </w:tcPr>
          <w:p w14:paraId="4B5D9B5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宁波锦铭科技有限公司</w:t>
            </w:r>
          </w:p>
        </w:tc>
        <w:tc>
          <w:tcPr>
            <w:tcW w:w="2340" w:type="dxa"/>
            <w:vAlign w:val="center"/>
          </w:tcPr>
          <w:p w14:paraId="19ECC07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年产950万件新型电子元器件生产项目监理</w:t>
            </w:r>
          </w:p>
        </w:tc>
        <w:tc>
          <w:tcPr>
            <w:tcW w:w="1620" w:type="dxa"/>
            <w:vAlign w:val="center"/>
          </w:tcPr>
          <w:p w14:paraId="72BF17F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宁波市奉化区江口街道</w:t>
            </w:r>
          </w:p>
        </w:tc>
        <w:tc>
          <w:tcPr>
            <w:tcW w:w="720" w:type="dxa"/>
            <w:vAlign w:val="center"/>
          </w:tcPr>
          <w:p w14:paraId="22C688E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138375</w:t>
            </w:r>
          </w:p>
        </w:tc>
        <w:tc>
          <w:tcPr>
            <w:tcW w:w="720" w:type="dxa"/>
            <w:vAlign w:val="center"/>
          </w:tcPr>
          <w:p w14:paraId="602D32D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207.5625</w:t>
            </w:r>
          </w:p>
        </w:tc>
        <w:tc>
          <w:tcPr>
            <w:tcW w:w="1620" w:type="dxa"/>
            <w:vAlign w:val="center"/>
          </w:tcPr>
          <w:p w14:paraId="56FB9415">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2025年08月05日</w:t>
            </w:r>
          </w:p>
        </w:tc>
        <w:tc>
          <w:tcPr>
            <w:tcW w:w="1800" w:type="dxa"/>
            <w:vAlign w:val="center"/>
          </w:tcPr>
          <w:p w14:paraId="4578257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年产950万件新型电子元器件生产项目的施工全过程监理及保修期监理服务</w:t>
            </w:r>
          </w:p>
        </w:tc>
        <w:tc>
          <w:tcPr>
            <w:tcW w:w="3240" w:type="dxa"/>
            <w:vAlign w:val="center"/>
          </w:tcPr>
          <w:p w14:paraId="7168430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 具备 房屋建筑工程监理甲级资质或工程监理综合资质，并在人员、设备、资金等方面具有相应的监理能力。</w:t>
            </w:r>
          </w:p>
        </w:tc>
        <w:tc>
          <w:tcPr>
            <w:tcW w:w="1700" w:type="dxa"/>
            <w:vAlign w:val="center"/>
          </w:tcPr>
          <w:p w14:paraId="29029CC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金工0574-88661199</w:t>
            </w:r>
          </w:p>
        </w:tc>
      </w:tr>
      <w:tr w14:paraId="206E17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2A84954">
            <w:pPr>
              <w:rPr>
                <w:rFonts w:ascii="微软雅黑" w:hAnsi="微软雅黑" w:eastAsia="微软雅黑" w:cs="微软雅黑"/>
                <w:sz w:val="18"/>
                <w:szCs w:val="18"/>
              </w:rPr>
            </w:pPr>
            <w:r>
              <w:rPr>
                <w:rFonts w:hint="eastAsia" w:ascii="微软雅黑" w:hAnsi="微软雅黑" w:eastAsia="微软雅黑" w:cs="微软雅黑"/>
                <w:sz w:val="18"/>
                <w:szCs w:val="18"/>
              </w:rPr>
              <w:t>7</w:t>
            </w:r>
          </w:p>
        </w:tc>
        <w:tc>
          <w:tcPr>
            <w:tcW w:w="1980" w:type="dxa"/>
            <w:vAlign w:val="center"/>
          </w:tcPr>
          <w:p w14:paraId="26205DB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义乌市鸿图商博置业有限公司</w:t>
            </w:r>
          </w:p>
        </w:tc>
        <w:tc>
          <w:tcPr>
            <w:tcW w:w="2340" w:type="dxa"/>
            <w:vAlign w:val="center"/>
          </w:tcPr>
          <w:p w14:paraId="5573FF2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义乌秦塘枢纽站地块一项目（房地产项目）</w:t>
            </w:r>
          </w:p>
        </w:tc>
        <w:tc>
          <w:tcPr>
            <w:tcW w:w="1620" w:type="dxa"/>
            <w:vAlign w:val="center"/>
          </w:tcPr>
          <w:p w14:paraId="0D5FC28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义乌市稠城街道宗泽路与口岸路交叉口北侧</w:t>
            </w:r>
          </w:p>
        </w:tc>
        <w:tc>
          <w:tcPr>
            <w:tcW w:w="720" w:type="dxa"/>
            <w:vAlign w:val="center"/>
          </w:tcPr>
          <w:p w14:paraId="67F08E4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142300</w:t>
            </w:r>
          </w:p>
        </w:tc>
        <w:tc>
          <w:tcPr>
            <w:tcW w:w="720" w:type="dxa"/>
            <w:vAlign w:val="center"/>
          </w:tcPr>
          <w:p w14:paraId="16CD5CC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76019</w:t>
            </w:r>
          </w:p>
        </w:tc>
        <w:tc>
          <w:tcPr>
            <w:tcW w:w="1620" w:type="dxa"/>
            <w:vAlign w:val="center"/>
          </w:tcPr>
          <w:p w14:paraId="5216602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025年07月15日至2025年08月05日</w:t>
            </w:r>
          </w:p>
        </w:tc>
        <w:tc>
          <w:tcPr>
            <w:tcW w:w="1800" w:type="dxa"/>
            <w:vAlign w:val="center"/>
          </w:tcPr>
          <w:p w14:paraId="5603688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由51栋排屋、1栋垂直房、1栋物业用房、2栋配电房及2栋独立垃圾房组成，排屋地上3层，垂直楼地上6层、物业用房地上1层、配电房地上2层、垃圾房1层、地下建筑1层，局部设置夹层。</w:t>
            </w:r>
          </w:p>
        </w:tc>
        <w:tc>
          <w:tcPr>
            <w:tcW w:w="3240" w:type="dxa"/>
            <w:vAlign w:val="center"/>
          </w:tcPr>
          <w:p w14:paraId="7FDDA890">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具备建筑工程施工总承包二级及以上资质，且该投标资质应在“浙江省建筑市场监管公共服务系统”上资质动态核查结果处于“合格”状态。2、拟派项目负责人要求：具有注册在投标人单位的 建筑工程专业一级建造师执业资格，同时具有有效的专职安全生产管理人员B类证书，且无在建工程。</w:t>
            </w:r>
          </w:p>
        </w:tc>
        <w:tc>
          <w:tcPr>
            <w:tcW w:w="1700" w:type="dxa"/>
            <w:vAlign w:val="center"/>
          </w:tcPr>
          <w:p w14:paraId="1198EE5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俞工17855895551</w:t>
            </w:r>
          </w:p>
        </w:tc>
      </w:tr>
      <w:tr w14:paraId="4438E5A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1401E0A">
            <w:pPr>
              <w:rPr>
                <w:rFonts w:ascii="微软雅黑" w:hAnsi="微软雅黑" w:eastAsia="微软雅黑" w:cs="微软雅黑"/>
                <w:sz w:val="18"/>
                <w:szCs w:val="18"/>
              </w:rPr>
            </w:pPr>
            <w:r>
              <w:rPr>
                <w:rFonts w:hint="eastAsia" w:ascii="微软雅黑" w:hAnsi="微软雅黑" w:eastAsia="微软雅黑" w:cs="微软雅黑"/>
                <w:sz w:val="18"/>
                <w:szCs w:val="18"/>
              </w:rPr>
              <w:t>8</w:t>
            </w:r>
          </w:p>
        </w:tc>
        <w:tc>
          <w:tcPr>
            <w:tcW w:w="1980" w:type="dxa"/>
            <w:vAlign w:val="center"/>
          </w:tcPr>
          <w:p w14:paraId="55368D9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玉环未来新城建设有限公司</w:t>
            </w:r>
          </w:p>
        </w:tc>
        <w:tc>
          <w:tcPr>
            <w:tcW w:w="2340" w:type="dxa"/>
            <w:vAlign w:val="center"/>
          </w:tcPr>
          <w:p w14:paraId="28AAD3B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玉环市漩门大道综合管线建设工程</w:t>
            </w:r>
          </w:p>
        </w:tc>
        <w:tc>
          <w:tcPr>
            <w:tcW w:w="1620" w:type="dxa"/>
            <w:vAlign w:val="center"/>
          </w:tcPr>
          <w:p w14:paraId="3C2A47F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位于玉环市漩门大道内</w:t>
            </w:r>
          </w:p>
        </w:tc>
        <w:tc>
          <w:tcPr>
            <w:tcW w:w="720" w:type="dxa"/>
            <w:vAlign w:val="center"/>
          </w:tcPr>
          <w:p w14:paraId="262A2D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2152C2A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30047</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9571</w:t>
            </w:r>
          </w:p>
        </w:tc>
        <w:tc>
          <w:tcPr>
            <w:tcW w:w="1620" w:type="dxa"/>
            <w:vAlign w:val="center"/>
          </w:tcPr>
          <w:p w14:paraId="79393E7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2025年08月05日</w:t>
            </w:r>
          </w:p>
        </w:tc>
        <w:tc>
          <w:tcPr>
            <w:tcW w:w="1800" w:type="dxa"/>
            <w:vAlign w:val="center"/>
          </w:tcPr>
          <w:p w14:paraId="1C57EED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工程内容为泵站、驿站、景观、绿化、景观照明、景观给水、道路、市政雨水、市政污水以及项目范围内的水电安装等</w:t>
            </w:r>
          </w:p>
        </w:tc>
        <w:tc>
          <w:tcPr>
            <w:tcW w:w="3240" w:type="dxa"/>
            <w:vAlign w:val="center"/>
          </w:tcPr>
          <w:p w14:paraId="5785238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3.1具备市政公用工程施工总承包一级及以上资质（对应资质应在“浙江省建筑市场监管公共服务系统”上的动态核查结果处于“合格”状态）；</w:t>
            </w:r>
          </w:p>
        </w:tc>
        <w:tc>
          <w:tcPr>
            <w:tcW w:w="1700" w:type="dxa"/>
            <w:vAlign w:val="center"/>
          </w:tcPr>
          <w:p w14:paraId="2B88261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褚先生0576</w:t>
            </w:r>
            <w:r>
              <w:rPr>
                <w:rFonts w:hint="eastAsia" w:ascii="微软雅黑" w:hAnsi="微软雅黑" w:eastAsia="微软雅黑" w:cs="微软雅黑"/>
                <w:sz w:val="18"/>
                <w:szCs w:val="18"/>
              </w:rPr>
              <w:softHyphen/>
            </w:r>
            <w:r>
              <w:rPr>
                <w:rFonts w:hint="eastAsia" w:ascii="微软雅黑" w:hAnsi="微软雅黑" w:eastAsia="微软雅黑" w:cs="微软雅黑"/>
                <w:sz w:val="18"/>
                <w:szCs w:val="18"/>
              </w:rPr>
              <w:t>87277322</w:t>
            </w:r>
          </w:p>
        </w:tc>
      </w:tr>
      <w:tr w14:paraId="57B9F37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718FF08">
            <w:pPr>
              <w:rPr>
                <w:rFonts w:ascii="微软雅黑" w:hAnsi="微软雅黑" w:eastAsia="微软雅黑" w:cs="微软雅黑"/>
                <w:sz w:val="18"/>
                <w:szCs w:val="18"/>
              </w:rPr>
            </w:pPr>
            <w:r>
              <w:rPr>
                <w:rFonts w:hint="eastAsia" w:ascii="微软雅黑" w:hAnsi="微软雅黑" w:eastAsia="微软雅黑" w:cs="微软雅黑"/>
                <w:sz w:val="18"/>
                <w:szCs w:val="18"/>
              </w:rPr>
              <w:t>9</w:t>
            </w:r>
          </w:p>
        </w:tc>
        <w:tc>
          <w:tcPr>
            <w:tcW w:w="1980" w:type="dxa"/>
            <w:vAlign w:val="center"/>
          </w:tcPr>
          <w:p w14:paraId="604C219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绍兴黄酒小镇建设投资有限公司</w:t>
            </w:r>
          </w:p>
        </w:tc>
        <w:tc>
          <w:tcPr>
            <w:tcW w:w="2340" w:type="dxa"/>
            <w:vAlign w:val="center"/>
          </w:tcPr>
          <w:p w14:paraId="39DAE6A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黄酒小镇新桥头河沿区块房屋修缮工程</w:t>
            </w:r>
          </w:p>
        </w:tc>
        <w:tc>
          <w:tcPr>
            <w:tcW w:w="1620" w:type="dxa"/>
            <w:vAlign w:val="center"/>
          </w:tcPr>
          <w:p w14:paraId="43D428A9">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绍兴市越城区黄酒小镇</w:t>
            </w:r>
          </w:p>
        </w:tc>
        <w:tc>
          <w:tcPr>
            <w:tcW w:w="720" w:type="dxa"/>
            <w:vAlign w:val="center"/>
          </w:tcPr>
          <w:p w14:paraId="53B579B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1163.9</w:t>
            </w:r>
          </w:p>
        </w:tc>
        <w:tc>
          <w:tcPr>
            <w:tcW w:w="720" w:type="dxa"/>
            <w:vAlign w:val="center"/>
          </w:tcPr>
          <w:p w14:paraId="56D1ADA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552.4697</w:t>
            </w:r>
          </w:p>
        </w:tc>
        <w:tc>
          <w:tcPr>
            <w:tcW w:w="1620" w:type="dxa"/>
            <w:vAlign w:val="center"/>
          </w:tcPr>
          <w:p w14:paraId="3E60661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2025年 8 月 7 日</w:t>
            </w:r>
          </w:p>
        </w:tc>
        <w:tc>
          <w:tcPr>
            <w:tcW w:w="1800" w:type="dxa"/>
            <w:vAlign w:val="center"/>
          </w:tcPr>
          <w:p w14:paraId="68DDCB7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包括新桥头共6幢建筑的修缮、建筑外立面和内部房间改造、水电安装、排水、场外景观、绿化等</w:t>
            </w:r>
          </w:p>
        </w:tc>
        <w:tc>
          <w:tcPr>
            <w:tcW w:w="3240" w:type="dxa"/>
            <w:vAlign w:val="center"/>
          </w:tcPr>
          <w:p w14:paraId="61A1C3B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3.1具备古建筑工程专业承包二级及以上资质；（对应资质应在“浙江省建筑市场监管公共服务系统”上资质动态核查结果处于“合格”状态）</w:t>
            </w:r>
          </w:p>
        </w:tc>
        <w:tc>
          <w:tcPr>
            <w:tcW w:w="1700" w:type="dxa"/>
            <w:vAlign w:val="center"/>
          </w:tcPr>
          <w:p w14:paraId="4A66228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孙工0575-8538891</w:t>
            </w:r>
          </w:p>
        </w:tc>
      </w:tr>
      <w:tr w14:paraId="58C8492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0BDB7C9">
            <w:pPr>
              <w:rPr>
                <w:rFonts w:ascii="微软雅黑" w:hAnsi="微软雅黑" w:eastAsia="微软雅黑" w:cs="微软雅黑"/>
                <w:sz w:val="18"/>
                <w:szCs w:val="18"/>
              </w:rPr>
            </w:pPr>
            <w:r>
              <w:rPr>
                <w:rFonts w:hint="eastAsia" w:ascii="微软雅黑" w:hAnsi="微软雅黑" w:eastAsia="微软雅黑" w:cs="微软雅黑"/>
                <w:sz w:val="18"/>
                <w:szCs w:val="18"/>
              </w:rPr>
              <w:t>10</w:t>
            </w:r>
          </w:p>
        </w:tc>
        <w:tc>
          <w:tcPr>
            <w:tcW w:w="1980" w:type="dxa"/>
            <w:vAlign w:val="center"/>
          </w:tcPr>
          <w:p w14:paraId="67E0916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江山市上余镇五程村股份经济合作社</w:t>
            </w:r>
          </w:p>
        </w:tc>
        <w:tc>
          <w:tcPr>
            <w:tcW w:w="2340" w:type="dxa"/>
            <w:vAlign w:val="center"/>
          </w:tcPr>
          <w:p w14:paraId="4F55549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江山市上余镇五程村和美乡村建设工程（一标段）</w:t>
            </w:r>
          </w:p>
        </w:tc>
        <w:tc>
          <w:tcPr>
            <w:tcW w:w="1620" w:type="dxa"/>
            <w:vAlign w:val="center"/>
          </w:tcPr>
          <w:p w14:paraId="76CCAF1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江山市上余镇</w:t>
            </w:r>
          </w:p>
        </w:tc>
        <w:tc>
          <w:tcPr>
            <w:tcW w:w="720" w:type="dxa"/>
            <w:vAlign w:val="center"/>
          </w:tcPr>
          <w:p w14:paraId="6D6B1E6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524</w:t>
            </w:r>
          </w:p>
        </w:tc>
        <w:tc>
          <w:tcPr>
            <w:tcW w:w="720" w:type="dxa"/>
            <w:vAlign w:val="center"/>
          </w:tcPr>
          <w:p w14:paraId="5B5B20F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161.8845</w:t>
            </w:r>
          </w:p>
        </w:tc>
        <w:tc>
          <w:tcPr>
            <w:tcW w:w="1620" w:type="dxa"/>
            <w:vAlign w:val="center"/>
          </w:tcPr>
          <w:p w14:paraId="45138B9C">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2025年 8 月 5日</w:t>
            </w:r>
          </w:p>
        </w:tc>
        <w:tc>
          <w:tcPr>
            <w:tcW w:w="1800" w:type="dxa"/>
            <w:vAlign w:val="center"/>
          </w:tcPr>
          <w:p w14:paraId="16357BE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对五程村乡村生活馆未改造的共享食堂厨房等部分进行提升改造、对文化礼堂、党群服务中心进行提升改造</w:t>
            </w:r>
          </w:p>
        </w:tc>
        <w:tc>
          <w:tcPr>
            <w:tcW w:w="3240" w:type="dxa"/>
            <w:vAlign w:val="center"/>
          </w:tcPr>
          <w:p w14:paraId="5590144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3.1具备独立法人资格，建筑工程施工总承包三级及以上资质；（对应资质应在“浙江省建筑市场监管公共服务系统”上资质动态核查结果处于“合格”状态）。</w:t>
            </w:r>
          </w:p>
        </w:tc>
        <w:tc>
          <w:tcPr>
            <w:tcW w:w="1700" w:type="dxa"/>
            <w:vAlign w:val="center"/>
          </w:tcPr>
          <w:p w14:paraId="0E52751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郑先生15857002288</w:t>
            </w:r>
          </w:p>
        </w:tc>
      </w:tr>
      <w:tr w14:paraId="4CC714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1C41759">
            <w:pPr>
              <w:rPr>
                <w:rFonts w:ascii="微软雅黑" w:hAnsi="微软雅黑" w:eastAsia="微软雅黑" w:cs="微软雅黑"/>
                <w:sz w:val="18"/>
                <w:szCs w:val="18"/>
              </w:rPr>
            </w:pPr>
            <w:r>
              <w:rPr>
                <w:rFonts w:hint="eastAsia" w:ascii="微软雅黑" w:hAnsi="微软雅黑" w:eastAsia="微软雅黑" w:cs="微软雅黑"/>
                <w:sz w:val="18"/>
                <w:szCs w:val="18"/>
              </w:rPr>
              <w:t>11</w:t>
            </w:r>
          </w:p>
        </w:tc>
        <w:tc>
          <w:tcPr>
            <w:tcW w:w="1980" w:type="dxa"/>
            <w:vAlign w:val="center"/>
          </w:tcPr>
          <w:p w14:paraId="4012299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杭州市拱墅区石桥街道社区卫生服务中心</w:t>
            </w:r>
          </w:p>
        </w:tc>
        <w:tc>
          <w:tcPr>
            <w:tcW w:w="2340" w:type="dxa"/>
            <w:vAlign w:val="center"/>
          </w:tcPr>
          <w:p w14:paraId="5719D28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石桥街道社区卫生服务中心迁建工程设计-采购-施工（EPC）工程总承包</w:t>
            </w:r>
          </w:p>
        </w:tc>
        <w:tc>
          <w:tcPr>
            <w:tcW w:w="1620" w:type="dxa"/>
            <w:vAlign w:val="center"/>
          </w:tcPr>
          <w:p w14:paraId="0EACFD8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拱墅区石桥单元</w:t>
            </w:r>
          </w:p>
        </w:tc>
        <w:tc>
          <w:tcPr>
            <w:tcW w:w="720" w:type="dxa"/>
            <w:vAlign w:val="center"/>
          </w:tcPr>
          <w:p w14:paraId="23C30DDE">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21575</w:t>
            </w:r>
          </w:p>
        </w:tc>
        <w:tc>
          <w:tcPr>
            <w:tcW w:w="720" w:type="dxa"/>
            <w:vAlign w:val="center"/>
          </w:tcPr>
          <w:p w14:paraId="083220F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4651.32</w:t>
            </w:r>
          </w:p>
        </w:tc>
        <w:tc>
          <w:tcPr>
            <w:tcW w:w="1620" w:type="dxa"/>
            <w:vAlign w:val="center"/>
          </w:tcPr>
          <w:p w14:paraId="4707795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025年08月18日</w:t>
            </w:r>
          </w:p>
        </w:tc>
        <w:tc>
          <w:tcPr>
            <w:tcW w:w="1800" w:type="dxa"/>
            <w:vAlign w:val="center"/>
          </w:tcPr>
          <w:p w14:paraId="305442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本项目初步设计批复范围内全部内容的工程设计、工程施工、材料设备采购与安装、竣工验收及备案、移交（含档案移交）和工程缺陷责任期内的缺陷修复、保修服务等内容，</w:t>
            </w:r>
          </w:p>
        </w:tc>
        <w:tc>
          <w:tcPr>
            <w:tcW w:w="3240" w:type="dxa"/>
            <w:vAlign w:val="center"/>
          </w:tcPr>
          <w:p w14:paraId="41ED979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3.1具备（施工总承包企业建筑工程(新)三级及以上且设计综合类甲级）或（施工总承包企业建筑工程(新)三级及以上且设计专业类建筑行业建筑工程甲级）资质；</w:t>
            </w:r>
          </w:p>
        </w:tc>
        <w:tc>
          <w:tcPr>
            <w:tcW w:w="1700" w:type="dxa"/>
            <w:vAlign w:val="center"/>
          </w:tcPr>
          <w:p w14:paraId="2476C3A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陆主任13867113741</w:t>
            </w:r>
          </w:p>
        </w:tc>
      </w:tr>
      <w:tr w14:paraId="27B83D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86A0F4D">
            <w:pPr>
              <w:rPr>
                <w:rFonts w:ascii="微软雅黑" w:hAnsi="微软雅黑" w:eastAsia="微软雅黑" w:cs="微软雅黑"/>
                <w:sz w:val="18"/>
                <w:szCs w:val="18"/>
              </w:rPr>
            </w:pPr>
            <w:r>
              <w:rPr>
                <w:rFonts w:hint="eastAsia" w:ascii="微软雅黑" w:hAnsi="微软雅黑" w:eastAsia="微软雅黑" w:cs="微软雅黑"/>
                <w:sz w:val="18"/>
                <w:szCs w:val="18"/>
              </w:rPr>
              <w:t>12</w:t>
            </w:r>
          </w:p>
        </w:tc>
        <w:tc>
          <w:tcPr>
            <w:tcW w:w="1980" w:type="dxa"/>
            <w:vAlign w:val="center"/>
          </w:tcPr>
          <w:p w14:paraId="057A07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长兴县泗安镇赵村村股份经济合作社</w:t>
            </w:r>
          </w:p>
        </w:tc>
        <w:tc>
          <w:tcPr>
            <w:tcW w:w="2340" w:type="dxa"/>
            <w:vAlign w:val="center"/>
          </w:tcPr>
          <w:p w14:paraId="7D1C3CA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赵村新村建设-民生综合体建设工程</w:t>
            </w:r>
          </w:p>
        </w:tc>
        <w:tc>
          <w:tcPr>
            <w:tcW w:w="1620" w:type="dxa"/>
            <w:vAlign w:val="center"/>
          </w:tcPr>
          <w:p w14:paraId="200D00B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长兴县</w:t>
            </w:r>
          </w:p>
        </w:tc>
        <w:tc>
          <w:tcPr>
            <w:tcW w:w="720" w:type="dxa"/>
            <w:vAlign w:val="center"/>
          </w:tcPr>
          <w:p w14:paraId="1947883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3312</w:t>
            </w:r>
          </w:p>
        </w:tc>
        <w:tc>
          <w:tcPr>
            <w:tcW w:w="720" w:type="dxa"/>
            <w:vAlign w:val="center"/>
          </w:tcPr>
          <w:p w14:paraId="463E01C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600</w:t>
            </w:r>
          </w:p>
        </w:tc>
        <w:tc>
          <w:tcPr>
            <w:tcW w:w="1620" w:type="dxa"/>
            <w:vAlign w:val="center"/>
          </w:tcPr>
          <w:p w14:paraId="5010165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2025年08月05日</w:t>
            </w:r>
          </w:p>
        </w:tc>
        <w:tc>
          <w:tcPr>
            <w:tcW w:w="1800" w:type="dxa"/>
            <w:vAlign w:val="center"/>
          </w:tcPr>
          <w:p w14:paraId="5D90BD9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主要内容包括蒸压砂加气混凝土砌块(B07)、屋面保温刚性防水和铝灰琉璃平板瓦屋面、铝合金玻璃门窗、成品防盗门、地面混凝土地面、楼面原混凝土平板面</w:t>
            </w:r>
            <w:r>
              <w:rPr>
                <w:rFonts w:hint="eastAsia" w:ascii="微软雅黑" w:hAnsi="微软雅黑" w:eastAsia="微软雅黑" w:cs="微软雅黑"/>
                <w:sz w:val="18"/>
                <w:szCs w:val="18"/>
                <w:lang w:val="en-US" w:eastAsia="zh-CN"/>
              </w:rPr>
              <w:t>等等</w:t>
            </w:r>
          </w:p>
        </w:tc>
        <w:tc>
          <w:tcPr>
            <w:tcW w:w="3240" w:type="dxa"/>
            <w:vAlign w:val="center"/>
          </w:tcPr>
          <w:p w14:paraId="305F9BD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3.1具备建筑工程施工总承包三级及以上资质；3.6拟派项目负责人具有注册在投标人单位的建筑工程专业二级及以上建造师执业资格</w:t>
            </w:r>
          </w:p>
        </w:tc>
        <w:tc>
          <w:tcPr>
            <w:tcW w:w="1700" w:type="dxa"/>
            <w:vAlign w:val="center"/>
          </w:tcPr>
          <w:p w14:paraId="296507A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陈主任13587272828</w:t>
            </w:r>
          </w:p>
        </w:tc>
      </w:tr>
      <w:tr w14:paraId="2EBD83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8BE8E86">
            <w:pPr>
              <w:rPr>
                <w:rFonts w:ascii="微软雅黑" w:hAnsi="微软雅黑" w:eastAsia="微软雅黑" w:cs="微软雅黑"/>
                <w:sz w:val="18"/>
                <w:szCs w:val="18"/>
              </w:rPr>
            </w:pPr>
            <w:r>
              <w:rPr>
                <w:rFonts w:hint="eastAsia" w:ascii="微软雅黑" w:hAnsi="微软雅黑" w:eastAsia="微软雅黑" w:cs="微软雅黑"/>
                <w:sz w:val="18"/>
                <w:szCs w:val="18"/>
              </w:rPr>
              <w:t>13</w:t>
            </w:r>
          </w:p>
        </w:tc>
        <w:tc>
          <w:tcPr>
            <w:tcW w:w="1980" w:type="dxa"/>
            <w:vAlign w:val="center"/>
          </w:tcPr>
          <w:p w14:paraId="4F145AF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金华金开城市建设投资集团有限公司</w:t>
            </w:r>
          </w:p>
        </w:tc>
        <w:tc>
          <w:tcPr>
            <w:tcW w:w="2340" w:type="dxa"/>
            <w:vAlign w:val="center"/>
          </w:tcPr>
          <w:p w14:paraId="3C0B650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玉泉溪绿地基础设施配套项目</w:t>
            </w:r>
          </w:p>
        </w:tc>
        <w:tc>
          <w:tcPr>
            <w:tcW w:w="1620" w:type="dxa"/>
            <w:vAlign w:val="center"/>
          </w:tcPr>
          <w:p w14:paraId="502B2B6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金华</w:t>
            </w:r>
          </w:p>
        </w:tc>
        <w:tc>
          <w:tcPr>
            <w:tcW w:w="720" w:type="dxa"/>
            <w:vAlign w:val="center"/>
          </w:tcPr>
          <w:p w14:paraId="323532B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5799.35</w:t>
            </w:r>
          </w:p>
        </w:tc>
        <w:tc>
          <w:tcPr>
            <w:tcW w:w="720" w:type="dxa"/>
            <w:vAlign w:val="center"/>
          </w:tcPr>
          <w:p w14:paraId="4448C45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2587</w:t>
            </w: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sz w:val="18"/>
                <w:szCs w:val="18"/>
              </w:rPr>
              <w:t>9900</w:t>
            </w:r>
          </w:p>
        </w:tc>
        <w:tc>
          <w:tcPr>
            <w:tcW w:w="1620" w:type="dxa"/>
            <w:vAlign w:val="center"/>
          </w:tcPr>
          <w:p w14:paraId="6321B36B">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2025-07-15至2025-08-06</w:t>
            </w:r>
          </w:p>
        </w:tc>
        <w:tc>
          <w:tcPr>
            <w:tcW w:w="1800" w:type="dxa"/>
            <w:vAlign w:val="center"/>
          </w:tcPr>
          <w:p w14:paraId="1500526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施工图范围内的基坑支护、土石方、建筑、室内精装修、电气、给排水、暖通、消防、室外给水、室外景观照明、充电桩、景观绿化等内容</w:t>
            </w:r>
          </w:p>
        </w:tc>
        <w:tc>
          <w:tcPr>
            <w:tcW w:w="3240" w:type="dxa"/>
            <w:vAlign w:val="center"/>
          </w:tcPr>
          <w:p w14:paraId="508394D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 建筑工程施工总承包三级及以上 资质。（对应资质应在“浙江省建筑市场监管公共服务系统”上资质动态核查结果处于“合格”状态）</w:t>
            </w:r>
          </w:p>
        </w:tc>
        <w:tc>
          <w:tcPr>
            <w:tcW w:w="1700" w:type="dxa"/>
            <w:vAlign w:val="center"/>
          </w:tcPr>
          <w:p w14:paraId="53E0BDBF">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章恒</w:t>
            </w:r>
          </w:p>
          <w:p w14:paraId="683004A9">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183****3588</w:t>
            </w:r>
          </w:p>
          <w:p w14:paraId="2F8CF621">
            <w:pPr>
              <w:rPr>
                <w:rFonts w:hint="eastAsia" w:ascii="微软雅黑" w:hAnsi="微软雅黑" w:eastAsia="微软雅黑" w:cs="微软雅黑"/>
                <w:sz w:val="18"/>
                <w:szCs w:val="18"/>
              </w:rPr>
            </w:pPr>
          </w:p>
        </w:tc>
      </w:tr>
      <w:tr w14:paraId="627879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2DC0432E">
            <w:pPr>
              <w:rPr>
                <w:rFonts w:ascii="微软雅黑" w:hAnsi="微软雅黑" w:eastAsia="微软雅黑" w:cs="微软雅黑"/>
                <w:sz w:val="18"/>
                <w:szCs w:val="18"/>
              </w:rPr>
            </w:pPr>
            <w:r>
              <w:rPr>
                <w:rFonts w:hint="eastAsia" w:ascii="微软雅黑" w:hAnsi="微软雅黑" w:eastAsia="微软雅黑" w:cs="微软雅黑"/>
                <w:sz w:val="18"/>
                <w:szCs w:val="18"/>
              </w:rPr>
              <w:t>14</w:t>
            </w:r>
          </w:p>
        </w:tc>
        <w:tc>
          <w:tcPr>
            <w:tcW w:w="1980" w:type="dxa"/>
            <w:vAlign w:val="center"/>
          </w:tcPr>
          <w:p w14:paraId="1616CE6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诸暨市永熠科技有限公司</w:t>
            </w:r>
          </w:p>
        </w:tc>
        <w:tc>
          <w:tcPr>
            <w:tcW w:w="2340" w:type="dxa"/>
            <w:vAlign w:val="center"/>
          </w:tcPr>
          <w:p w14:paraId="5684F55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诸暨市迎宾路低碳产业园区改造提升工程项目——宿舍楼周边及配套工程</w:t>
            </w:r>
          </w:p>
        </w:tc>
        <w:tc>
          <w:tcPr>
            <w:tcW w:w="1620" w:type="dxa"/>
            <w:vAlign w:val="center"/>
          </w:tcPr>
          <w:p w14:paraId="09B624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迎宾路低碳产业园区</w:t>
            </w:r>
          </w:p>
        </w:tc>
        <w:tc>
          <w:tcPr>
            <w:tcW w:w="720" w:type="dxa"/>
            <w:vAlign w:val="center"/>
          </w:tcPr>
          <w:p w14:paraId="0541402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4406</w:t>
            </w:r>
          </w:p>
        </w:tc>
        <w:tc>
          <w:tcPr>
            <w:tcW w:w="720" w:type="dxa"/>
            <w:vAlign w:val="center"/>
          </w:tcPr>
          <w:p w14:paraId="0438C4C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1008.1203</w:t>
            </w:r>
          </w:p>
        </w:tc>
        <w:tc>
          <w:tcPr>
            <w:tcW w:w="1620" w:type="dxa"/>
            <w:vAlign w:val="center"/>
          </w:tcPr>
          <w:p w14:paraId="77C7548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2025年8月5日</w:t>
            </w:r>
          </w:p>
        </w:tc>
        <w:tc>
          <w:tcPr>
            <w:tcW w:w="1800" w:type="dxa"/>
            <w:vAlign w:val="center"/>
          </w:tcPr>
          <w:p w14:paraId="2347BB2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设计施工图纸范围内土建工程水泵房结构、建筑，宿舍楼装修，观光电梯等；安装工程给排水、消防、电气、暖通、抗震支架、智能化等工作内容</w:t>
            </w:r>
          </w:p>
        </w:tc>
        <w:tc>
          <w:tcPr>
            <w:tcW w:w="3240" w:type="dxa"/>
            <w:vAlign w:val="center"/>
          </w:tcPr>
          <w:p w14:paraId="12B54732">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3.1具备建筑工程施工总承包三级及以上资质；3.7拟派项目负责人具有注册在投标人单位的建筑工程二级及以上建造师执业资格</w:t>
            </w:r>
          </w:p>
        </w:tc>
        <w:tc>
          <w:tcPr>
            <w:tcW w:w="1700" w:type="dxa"/>
            <w:vAlign w:val="center"/>
          </w:tcPr>
          <w:p w14:paraId="0176453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周晓涵18757508421</w:t>
            </w:r>
          </w:p>
        </w:tc>
      </w:tr>
      <w:tr w14:paraId="485870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426D650">
            <w:pPr>
              <w:rPr>
                <w:rFonts w:ascii="微软雅黑" w:hAnsi="微软雅黑" w:eastAsia="微软雅黑" w:cs="微软雅黑"/>
                <w:sz w:val="18"/>
                <w:szCs w:val="18"/>
              </w:rPr>
            </w:pPr>
            <w:bookmarkStart w:id="0" w:name="OLE_LINK41" w:colFirst="1" w:colLast="9"/>
            <w:r>
              <w:rPr>
                <w:rFonts w:hint="eastAsia" w:ascii="微软雅黑" w:hAnsi="微软雅黑" w:eastAsia="微软雅黑" w:cs="微软雅黑"/>
                <w:sz w:val="18"/>
                <w:szCs w:val="18"/>
              </w:rPr>
              <w:t>15</w:t>
            </w:r>
          </w:p>
        </w:tc>
        <w:tc>
          <w:tcPr>
            <w:tcW w:w="1980" w:type="dxa"/>
            <w:vAlign w:val="center"/>
          </w:tcPr>
          <w:p w14:paraId="4E0B323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长兴鑫丰产业运营管理有限公司</w:t>
            </w:r>
          </w:p>
        </w:tc>
        <w:tc>
          <w:tcPr>
            <w:tcW w:w="2340" w:type="dxa"/>
            <w:vAlign w:val="center"/>
          </w:tcPr>
          <w:p w14:paraId="0033331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长兴鑫丰产业运营管理有限公司智能装备制造产业园</w:t>
            </w:r>
          </w:p>
        </w:tc>
        <w:tc>
          <w:tcPr>
            <w:tcW w:w="1620" w:type="dxa"/>
            <w:vAlign w:val="center"/>
          </w:tcPr>
          <w:p w14:paraId="4B8783C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长兴县泗安镇</w:t>
            </w:r>
          </w:p>
        </w:tc>
        <w:tc>
          <w:tcPr>
            <w:tcW w:w="720" w:type="dxa"/>
            <w:vAlign w:val="center"/>
          </w:tcPr>
          <w:p w14:paraId="642026A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25539</w:t>
            </w:r>
          </w:p>
        </w:tc>
        <w:tc>
          <w:tcPr>
            <w:tcW w:w="720" w:type="dxa"/>
            <w:vAlign w:val="center"/>
          </w:tcPr>
          <w:p w14:paraId="240281B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7000</w:t>
            </w:r>
          </w:p>
        </w:tc>
        <w:tc>
          <w:tcPr>
            <w:tcW w:w="1620" w:type="dxa"/>
            <w:vAlign w:val="center"/>
          </w:tcPr>
          <w:p w14:paraId="7A81B526">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2025年08月15日</w:t>
            </w:r>
          </w:p>
        </w:tc>
        <w:tc>
          <w:tcPr>
            <w:tcW w:w="1800" w:type="dxa"/>
            <w:vAlign w:val="center"/>
          </w:tcPr>
          <w:p w14:paraId="4F114C0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招标范围包含本项目所有建筑工程及安装工程，土方开挖回填外运以及整个项目室外配套工程</w:t>
            </w:r>
          </w:p>
        </w:tc>
        <w:tc>
          <w:tcPr>
            <w:tcW w:w="3240" w:type="dxa"/>
            <w:vAlign w:val="center"/>
          </w:tcPr>
          <w:p w14:paraId="2E5EEC4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1.具备建筑行业（建筑工程）乙级及以上设计资质或者具备工程设计综合甲级资质；2.具备建筑工程施工总承包三级及以上资质。</w:t>
            </w:r>
          </w:p>
        </w:tc>
        <w:tc>
          <w:tcPr>
            <w:tcW w:w="1700" w:type="dxa"/>
            <w:vAlign w:val="center"/>
          </w:tcPr>
          <w:p w14:paraId="3F510A1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刘工0572-6097270</w:t>
            </w:r>
          </w:p>
        </w:tc>
      </w:tr>
      <w:bookmarkEnd w:id="0"/>
      <w:tr w14:paraId="4C72C16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4DE24D0B">
            <w:pPr>
              <w:rPr>
                <w:rFonts w:ascii="微软雅黑" w:hAnsi="微软雅黑" w:eastAsia="微软雅黑" w:cs="微软雅黑"/>
                <w:sz w:val="18"/>
                <w:szCs w:val="18"/>
              </w:rPr>
            </w:pPr>
            <w:r>
              <w:rPr>
                <w:rFonts w:hint="eastAsia" w:ascii="微软雅黑" w:hAnsi="微软雅黑" w:eastAsia="微软雅黑" w:cs="微软雅黑"/>
                <w:sz w:val="18"/>
                <w:szCs w:val="18"/>
              </w:rPr>
              <w:t>16</w:t>
            </w:r>
          </w:p>
        </w:tc>
        <w:tc>
          <w:tcPr>
            <w:tcW w:w="1980" w:type="dxa"/>
            <w:vAlign w:val="center"/>
          </w:tcPr>
          <w:p w14:paraId="120E9E5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中海浙江宁波液化天然气有限公司</w:t>
            </w:r>
          </w:p>
        </w:tc>
        <w:tc>
          <w:tcPr>
            <w:tcW w:w="2340" w:type="dxa"/>
            <w:vAlign w:val="center"/>
          </w:tcPr>
          <w:p w14:paraId="1C12D2E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沙湾消防站扩建项目</w:t>
            </w:r>
          </w:p>
        </w:tc>
        <w:tc>
          <w:tcPr>
            <w:tcW w:w="1620" w:type="dxa"/>
            <w:vAlign w:val="center"/>
          </w:tcPr>
          <w:p w14:paraId="6148BA1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宁波市北仑区郭巨街道</w:t>
            </w:r>
          </w:p>
        </w:tc>
        <w:tc>
          <w:tcPr>
            <w:tcW w:w="720" w:type="dxa"/>
            <w:vAlign w:val="center"/>
          </w:tcPr>
          <w:p w14:paraId="6621BE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2500</w:t>
            </w:r>
          </w:p>
        </w:tc>
        <w:tc>
          <w:tcPr>
            <w:tcW w:w="720" w:type="dxa"/>
            <w:vAlign w:val="center"/>
          </w:tcPr>
          <w:p w14:paraId="599E548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1546</w:t>
            </w: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sz w:val="18"/>
                <w:szCs w:val="18"/>
              </w:rPr>
              <w:t>0078</w:t>
            </w:r>
          </w:p>
        </w:tc>
        <w:tc>
          <w:tcPr>
            <w:tcW w:w="1620" w:type="dxa"/>
            <w:vAlign w:val="center"/>
          </w:tcPr>
          <w:p w14:paraId="0E5AE89D">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2025年08月05日</w:t>
            </w:r>
          </w:p>
        </w:tc>
        <w:tc>
          <w:tcPr>
            <w:tcW w:w="1800" w:type="dxa"/>
            <w:vAlign w:val="center"/>
          </w:tcPr>
          <w:p w14:paraId="25C8810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沙湾消防站扩建项目主体工程与相关配套设施等工程施工总承包及保修期内的保修服务</w:t>
            </w:r>
          </w:p>
        </w:tc>
        <w:tc>
          <w:tcPr>
            <w:tcW w:w="3240" w:type="dxa"/>
            <w:vAlign w:val="center"/>
          </w:tcPr>
          <w:p w14:paraId="1821965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 具有合法有效的企业营业执照、安全生产许可证、具备建筑工程施工总承包三级及以上资质</w:t>
            </w:r>
          </w:p>
        </w:tc>
        <w:tc>
          <w:tcPr>
            <w:tcW w:w="1700" w:type="dxa"/>
            <w:vAlign w:val="center"/>
          </w:tcPr>
          <w:p w14:paraId="29A57F81">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鲁老师15968446773</w:t>
            </w:r>
          </w:p>
        </w:tc>
      </w:tr>
      <w:tr w14:paraId="00F315E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CED3C2D">
            <w:pPr>
              <w:rPr>
                <w:rFonts w:ascii="微软雅黑" w:hAnsi="微软雅黑" w:eastAsia="微软雅黑" w:cs="微软雅黑"/>
                <w:sz w:val="18"/>
                <w:szCs w:val="18"/>
              </w:rPr>
            </w:pPr>
            <w:r>
              <w:rPr>
                <w:rFonts w:hint="eastAsia" w:ascii="微软雅黑" w:hAnsi="微软雅黑" w:eastAsia="微软雅黑" w:cs="微软雅黑"/>
                <w:sz w:val="18"/>
                <w:szCs w:val="18"/>
              </w:rPr>
              <w:t>17</w:t>
            </w:r>
          </w:p>
        </w:tc>
        <w:tc>
          <w:tcPr>
            <w:tcW w:w="1980" w:type="dxa"/>
            <w:vAlign w:val="center"/>
          </w:tcPr>
          <w:p w14:paraId="67C9517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金华金开城市建设投资集团有限公司</w:t>
            </w:r>
          </w:p>
        </w:tc>
        <w:tc>
          <w:tcPr>
            <w:tcW w:w="2340" w:type="dxa"/>
            <w:vAlign w:val="center"/>
          </w:tcPr>
          <w:p w14:paraId="4EF36BB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金华经开区湖海塘农批市场西侧公园</w:t>
            </w:r>
          </w:p>
        </w:tc>
        <w:tc>
          <w:tcPr>
            <w:tcW w:w="1620" w:type="dxa"/>
            <w:vAlign w:val="center"/>
          </w:tcPr>
          <w:p w14:paraId="26B7B07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金华经开区</w:t>
            </w:r>
          </w:p>
        </w:tc>
        <w:tc>
          <w:tcPr>
            <w:tcW w:w="720" w:type="dxa"/>
            <w:vAlign w:val="center"/>
          </w:tcPr>
          <w:p w14:paraId="16E7829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3800</w:t>
            </w:r>
          </w:p>
        </w:tc>
        <w:tc>
          <w:tcPr>
            <w:tcW w:w="720" w:type="dxa"/>
            <w:vAlign w:val="center"/>
          </w:tcPr>
          <w:p w14:paraId="2AE87E4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4405</w:t>
            </w:r>
            <w:r>
              <w:rPr>
                <w:rFonts w:hint="eastAsia" w:ascii="微软雅黑" w:hAnsi="微软雅黑" w:eastAsia="微软雅黑" w:cs="微软雅黑"/>
                <w:sz w:val="18"/>
                <w:szCs w:val="18"/>
                <w:lang w:val="en-US" w:eastAsia="zh-CN"/>
              </w:rPr>
              <w:t>.</w:t>
            </w:r>
            <w:r>
              <w:rPr>
                <w:rFonts w:hint="eastAsia" w:ascii="微软雅黑" w:hAnsi="微软雅黑" w:eastAsia="微软雅黑" w:cs="微软雅黑"/>
                <w:sz w:val="18"/>
                <w:szCs w:val="18"/>
              </w:rPr>
              <w:t>7136</w:t>
            </w:r>
          </w:p>
        </w:tc>
        <w:tc>
          <w:tcPr>
            <w:tcW w:w="1620" w:type="dxa"/>
            <w:vAlign w:val="center"/>
          </w:tcPr>
          <w:p w14:paraId="094E4A14">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2025-07-15至2025-08-04</w:t>
            </w:r>
          </w:p>
        </w:tc>
        <w:tc>
          <w:tcPr>
            <w:tcW w:w="1800" w:type="dxa"/>
            <w:vAlign w:val="center"/>
          </w:tcPr>
          <w:p w14:paraId="0777173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图纸范围内的基坑支护、建筑工程、电气工程、给排水工程、暖通工程、消防工程、室外工程、园林景观工程、标志标识等</w:t>
            </w:r>
          </w:p>
        </w:tc>
        <w:tc>
          <w:tcPr>
            <w:tcW w:w="3240" w:type="dxa"/>
            <w:vAlign w:val="center"/>
          </w:tcPr>
          <w:p w14:paraId="4D9EE0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投标人具备建筑工程施工总承包三级及以上资质，对应资质应在“浙江省建筑市场监管公共服务系统”上资质动态核查结果处于“合格”状态；</w:t>
            </w:r>
          </w:p>
        </w:tc>
        <w:tc>
          <w:tcPr>
            <w:tcW w:w="1700" w:type="dxa"/>
            <w:vAlign w:val="center"/>
          </w:tcPr>
          <w:p w14:paraId="32C179AF">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毛建华</w:t>
            </w:r>
          </w:p>
          <w:p w14:paraId="1AECFF83">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153****8636</w:t>
            </w:r>
          </w:p>
        </w:tc>
      </w:tr>
      <w:tr w14:paraId="56B9323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6FA1D2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18</w:t>
            </w:r>
          </w:p>
        </w:tc>
        <w:tc>
          <w:tcPr>
            <w:tcW w:w="1980" w:type="dxa"/>
            <w:vAlign w:val="center"/>
          </w:tcPr>
          <w:p w14:paraId="01BACF4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浙大城市学院</w:t>
            </w:r>
          </w:p>
        </w:tc>
        <w:tc>
          <w:tcPr>
            <w:tcW w:w="2340" w:type="dxa"/>
            <w:vAlign w:val="center"/>
          </w:tcPr>
          <w:p w14:paraId="262555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医学院医学科教创新综合体建设项目</w:t>
            </w:r>
          </w:p>
        </w:tc>
        <w:tc>
          <w:tcPr>
            <w:tcW w:w="1620" w:type="dxa"/>
            <w:vAlign w:val="center"/>
          </w:tcPr>
          <w:p w14:paraId="3FFE89F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浙大城市学院南校区交叉科学研究大楼</w:t>
            </w:r>
          </w:p>
        </w:tc>
        <w:tc>
          <w:tcPr>
            <w:tcW w:w="720" w:type="dxa"/>
            <w:vAlign w:val="center"/>
          </w:tcPr>
          <w:p w14:paraId="00FF19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5600</w:t>
            </w:r>
          </w:p>
        </w:tc>
        <w:tc>
          <w:tcPr>
            <w:tcW w:w="720" w:type="dxa"/>
            <w:vAlign w:val="center"/>
          </w:tcPr>
          <w:p w14:paraId="42A64C0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958.9962</w:t>
            </w:r>
          </w:p>
        </w:tc>
        <w:tc>
          <w:tcPr>
            <w:tcW w:w="1620" w:type="dxa"/>
            <w:vAlign w:val="center"/>
          </w:tcPr>
          <w:p w14:paraId="1310541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2025年08月04日</w:t>
            </w:r>
          </w:p>
        </w:tc>
        <w:tc>
          <w:tcPr>
            <w:tcW w:w="1800" w:type="dxa"/>
            <w:vAlign w:val="center"/>
          </w:tcPr>
          <w:p w14:paraId="4924BCA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装修用途为医学院OSCE考站及虚拟仿真实验室、康养护创新缩微实验中心、基础科研创新平台等</w:t>
            </w:r>
          </w:p>
        </w:tc>
        <w:tc>
          <w:tcPr>
            <w:tcW w:w="3240" w:type="dxa"/>
            <w:vAlign w:val="center"/>
          </w:tcPr>
          <w:p w14:paraId="31600DE5">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rPr>
              <w:t>3.1具备专业承包企业建筑装修装饰工程(新)二级资质；（对应资质应在“浙江省建筑市场监管公共服务系统”上资质动态核查结果处于“合格”状态）</w:t>
            </w:r>
          </w:p>
        </w:tc>
        <w:tc>
          <w:tcPr>
            <w:tcW w:w="1700" w:type="dxa"/>
            <w:vAlign w:val="center"/>
          </w:tcPr>
          <w:p w14:paraId="067C3BB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阮老师、孙老师0571-88281760、0571-88012138</w:t>
            </w:r>
          </w:p>
        </w:tc>
      </w:tr>
      <w:tr w14:paraId="743A0A5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DAABDA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19</w:t>
            </w:r>
          </w:p>
        </w:tc>
        <w:tc>
          <w:tcPr>
            <w:tcW w:w="1980" w:type="dxa"/>
            <w:vAlign w:val="center"/>
          </w:tcPr>
          <w:p w14:paraId="5811107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桐乡市振东物流园区有限公司</w:t>
            </w:r>
          </w:p>
        </w:tc>
        <w:tc>
          <w:tcPr>
            <w:tcW w:w="2340" w:type="dxa"/>
            <w:vAlign w:val="center"/>
          </w:tcPr>
          <w:p w14:paraId="175289B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桐乡市振东物流园区迁建及周边基础设施配套工程（物流园区）A区标段智能化工程</w:t>
            </w:r>
          </w:p>
        </w:tc>
        <w:tc>
          <w:tcPr>
            <w:tcW w:w="1620" w:type="dxa"/>
            <w:vAlign w:val="center"/>
          </w:tcPr>
          <w:p w14:paraId="452D22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恒兴路东侧、永兴港西侧、校场东路北侧侧</w:t>
            </w:r>
          </w:p>
        </w:tc>
        <w:tc>
          <w:tcPr>
            <w:tcW w:w="720" w:type="dxa"/>
            <w:vAlign w:val="center"/>
          </w:tcPr>
          <w:p w14:paraId="76E5579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7868DF6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465.2997</w:t>
            </w:r>
          </w:p>
        </w:tc>
        <w:tc>
          <w:tcPr>
            <w:tcW w:w="1620" w:type="dxa"/>
            <w:vAlign w:val="center"/>
          </w:tcPr>
          <w:p w14:paraId="663037D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2025年7月15日至2025年8月6日</w:t>
            </w:r>
          </w:p>
        </w:tc>
        <w:tc>
          <w:tcPr>
            <w:tcW w:w="1800" w:type="dxa"/>
            <w:vAlign w:val="center"/>
          </w:tcPr>
          <w:p w14:paraId="14EF1F7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本项目主要包括视频监控系统、门禁系统、电子巡更系统、停车场管理系统、背景音乐系统、无线WIFI覆盖系统、信息发布系统、智慧消防系统、智慧地磅系统、综合管线系统、智慧水电系统等</w:t>
            </w:r>
          </w:p>
        </w:tc>
        <w:tc>
          <w:tcPr>
            <w:tcW w:w="3240" w:type="dxa"/>
            <w:vAlign w:val="center"/>
          </w:tcPr>
          <w:p w14:paraId="56AEA45D">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rPr>
              <w:t>3.1具备电子与智能化工程专业承包二级及以上资质；3.7拟派项目负责人具有注册在投标人单位的机电工程二级及以上级建造师执业资格</w:t>
            </w:r>
          </w:p>
        </w:tc>
        <w:tc>
          <w:tcPr>
            <w:tcW w:w="1700" w:type="dxa"/>
            <w:vAlign w:val="center"/>
          </w:tcPr>
          <w:p w14:paraId="634014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周女士0573</w:t>
            </w:r>
            <w:r>
              <w:rPr>
                <w:rFonts w:hint="eastAsia" w:ascii="微软雅黑" w:hAnsi="微软雅黑" w:eastAsia="微软雅黑" w:cs="微软雅黑"/>
                <w:sz w:val="18"/>
                <w:szCs w:val="18"/>
              </w:rPr>
              <w:softHyphen/>
            </w:r>
            <w:r>
              <w:rPr>
                <w:rFonts w:hint="eastAsia" w:ascii="微软雅黑" w:hAnsi="微软雅黑" w:eastAsia="微软雅黑" w:cs="微软雅黑"/>
                <w:sz w:val="18"/>
                <w:szCs w:val="18"/>
              </w:rPr>
              <w:t>88959066</w:t>
            </w:r>
          </w:p>
        </w:tc>
      </w:tr>
      <w:tr w14:paraId="04C9EF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ED2D6C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20</w:t>
            </w:r>
          </w:p>
        </w:tc>
        <w:tc>
          <w:tcPr>
            <w:tcW w:w="1980" w:type="dxa"/>
            <w:vAlign w:val="center"/>
          </w:tcPr>
          <w:p w14:paraId="6FCE111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宁波高新区公共项目建设中心</w:t>
            </w:r>
          </w:p>
        </w:tc>
        <w:tc>
          <w:tcPr>
            <w:tcW w:w="2340" w:type="dxa"/>
            <w:vAlign w:val="center"/>
          </w:tcPr>
          <w:p w14:paraId="03109F1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高新区档案中心及梅墟派出所空调设备采购、安装及相关服务一标段</w:t>
            </w:r>
          </w:p>
        </w:tc>
        <w:tc>
          <w:tcPr>
            <w:tcW w:w="1620" w:type="dxa"/>
            <w:vAlign w:val="center"/>
          </w:tcPr>
          <w:p w14:paraId="00F4515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项目东至规划路，南至江南路辅道</w:t>
            </w:r>
          </w:p>
        </w:tc>
        <w:tc>
          <w:tcPr>
            <w:tcW w:w="720" w:type="dxa"/>
            <w:vAlign w:val="center"/>
          </w:tcPr>
          <w:p w14:paraId="79BFDA9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29805</w:t>
            </w:r>
          </w:p>
        </w:tc>
        <w:tc>
          <w:tcPr>
            <w:tcW w:w="720" w:type="dxa"/>
            <w:vAlign w:val="center"/>
          </w:tcPr>
          <w:p w14:paraId="2B34F62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227</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0392</w:t>
            </w:r>
          </w:p>
        </w:tc>
        <w:tc>
          <w:tcPr>
            <w:tcW w:w="1620" w:type="dxa"/>
            <w:vAlign w:val="center"/>
          </w:tcPr>
          <w:p w14:paraId="331C1C22">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lang w:val="en-US" w:eastAsia="zh-CN"/>
              </w:rPr>
              <w:t>2025年07月18日</w:t>
            </w:r>
          </w:p>
        </w:tc>
        <w:tc>
          <w:tcPr>
            <w:tcW w:w="1800" w:type="dxa"/>
            <w:vAlign w:val="center"/>
          </w:tcPr>
          <w:p w14:paraId="752D66A3">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一标段为施工图纸范围内的VRF变冷媒流量多联式空调机组（含附件）采购及安装工程</w:t>
            </w:r>
          </w:p>
        </w:tc>
        <w:tc>
          <w:tcPr>
            <w:tcW w:w="3240" w:type="dxa"/>
            <w:vAlign w:val="center"/>
          </w:tcPr>
          <w:p w14:paraId="68BA1A3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3.1本次标段一招标要求投标人须为投标产品（VRF变冷媒流量多联式空调机组）的制造商或其授权的代理经销商，</w:t>
            </w:r>
          </w:p>
          <w:p w14:paraId="3D36F0D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具备合法有效的企业营业执照</w:t>
            </w:r>
          </w:p>
        </w:tc>
        <w:tc>
          <w:tcPr>
            <w:tcW w:w="1700" w:type="dxa"/>
            <w:vAlign w:val="center"/>
          </w:tcPr>
          <w:p w14:paraId="5BFD0B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舒工</w:t>
            </w:r>
          </w:p>
          <w:p w14:paraId="18EA33F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0574-87914991</w:t>
            </w:r>
          </w:p>
        </w:tc>
      </w:tr>
      <w:tr w14:paraId="7B22CA2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072D982">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21</w:t>
            </w:r>
          </w:p>
        </w:tc>
        <w:tc>
          <w:tcPr>
            <w:tcW w:w="1980" w:type="dxa"/>
            <w:vAlign w:val="center"/>
          </w:tcPr>
          <w:p w14:paraId="32C6BD1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宁波高新区公共项目建设中心</w:t>
            </w:r>
          </w:p>
        </w:tc>
        <w:tc>
          <w:tcPr>
            <w:tcW w:w="2340" w:type="dxa"/>
            <w:vAlign w:val="center"/>
          </w:tcPr>
          <w:p w14:paraId="6D5024D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高新区档案中心及梅墟派出所空调设备采购、安装及相关服务</w:t>
            </w:r>
            <w:r>
              <w:rPr>
                <w:rFonts w:hint="eastAsia" w:ascii="微软雅黑" w:hAnsi="微软雅黑" w:eastAsia="微软雅黑" w:cs="微软雅黑"/>
                <w:sz w:val="18"/>
                <w:szCs w:val="18"/>
                <w:lang w:val="en-US" w:eastAsia="zh-CN"/>
              </w:rPr>
              <w:t>二</w:t>
            </w:r>
            <w:r>
              <w:rPr>
                <w:rFonts w:hint="eastAsia" w:ascii="微软雅黑" w:hAnsi="微软雅黑" w:eastAsia="微软雅黑" w:cs="微软雅黑"/>
                <w:sz w:val="18"/>
                <w:szCs w:val="18"/>
              </w:rPr>
              <w:t>标段</w:t>
            </w:r>
          </w:p>
        </w:tc>
        <w:tc>
          <w:tcPr>
            <w:tcW w:w="1620" w:type="dxa"/>
            <w:vAlign w:val="center"/>
          </w:tcPr>
          <w:p w14:paraId="6FEAD61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项目东至规划路，南至江南路辅道</w:t>
            </w:r>
          </w:p>
        </w:tc>
        <w:tc>
          <w:tcPr>
            <w:tcW w:w="720" w:type="dxa"/>
            <w:vAlign w:val="center"/>
          </w:tcPr>
          <w:p w14:paraId="29FA80D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29805</w:t>
            </w:r>
          </w:p>
        </w:tc>
        <w:tc>
          <w:tcPr>
            <w:tcW w:w="720" w:type="dxa"/>
            <w:vAlign w:val="center"/>
          </w:tcPr>
          <w:p w14:paraId="7ED89F2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298</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2680</w:t>
            </w:r>
          </w:p>
        </w:tc>
        <w:tc>
          <w:tcPr>
            <w:tcW w:w="1620" w:type="dxa"/>
            <w:vAlign w:val="center"/>
          </w:tcPr>
          <w:p w14:paraId="535A6BE5">
            <w:pPr>
              <w:rPr>
                <w:rFonts w:hint="eastAsia" w:ascii="微软雅黑" w:hAnsi="微软雅黑" w:eastAsia="微软雅黑" w:cs="微软雅黑"/>
                <w:sz w:val="18"/>
                <w:szCs w:val="18"/>
              </w:rPr>
            </w:pPr>
            <w:r>
              <w:rPr>
                <w:rFonts w:hint="eastAsia" w:ascii="微软雅黑" w:hAnsi="微软雅黑" w:eastAsia="微软雅黑" w:cs="微软雅黑"/>
                <w:sz w:val="18"/>
                <w:szCs w:val="18"/>
                <w:lang w:val="en-US" w:eastAsia="zh-CN"/>
              </w:rPr>
              <w:t>2025年07月18日</w:t>
            </w:r>
          </w:p>
        </w:tc>
        <w:tc>
          <w:tcPr>
            <w:tcW w:w="1800" w:type="dxa"/>
            <w:vAlign w:val="center"/>
          </w:tcPr>
          <w:p w14:paraId="572B8ED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二标段为施工图纸范围内的恒温恒湿空调机组（含附件）采购及安装工程</w:t>
            </w:r>
          </w:p>
        </w:tc>
        <w:tc>
          <w:tcPr>
            <w:tcW w:w="3240" w:type="dxa"/>
            <w:vAlign w:val="center"/>
          </w:tcPr>
          <w:p w14:paraId="4AF1772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3.1本次标段二招标要求投标人须为投标产品（恒温恒湿空调机组）的制造商或其授权的代理经销商，具备合法有效</w:t>
            </w:r>
          </w:p>
          <w:p w14:paraId="4AAF8EB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的企业营业执照。</w:t>
            </w:r>
          </w:p>
        </w:tc>
        <w:tc>
          <w:tcPr>
            <w:tcW w:w="1700" w:type="dxa"/>
            <w:vAlign w:val="center"/>
          </w:tcPr>
          <w:p w14:paraId="521F9E7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舒工</w:t>
            </w:r>
          </w:p>
          <w:p w14:paraId="3946337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0574-87914991</w:t>
            </w:r>
          </w:p>
        </w:tc>
      </w:tr>
      <w:tr w14:paraId="00F13E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25E03D96">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22</w:t>
            </w:r>
          </w:p>
        </w:tc>
        <w:tc>
          <w:tcPr>
            <w:tcW w:w="1980" w:type="dxa"/>
            <w:vAlign w:val="center"/>
          </w:tcPr>
          <w:p w14:paraId="79FB3888">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湖州建院岩土工程勘察设计有限公司</w:t>
            </w:r>
          </w:p>
        </w:tc>
        <w:tc>
          <w:tcPr>
            <w:tcW w:w="2340" w:type="dxa"/>
            <w:vAlign w:val="center"/>
          </w:tcPr>
          <w:p w14:paraId="4BD20F9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孝丰镇狮古桥村文化礼堂建设项目</w:t>
            </w:r>
          </w:p>
        </w:tc>
        <w:tc>
          <w:tcPr>
            <w:tcW w:w="1620" w:type="dxa"/>
            <w:vAlign w:val="center"/>
          </w:tcPr>
          <w:p w14:paraId="4997EC9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安吉县孝丰镇狮古桥村</w:t>
            </w:r>
          </w:p>
        </w:tc>
        <w:tc>
          <w:tcPr>
            <w:tcW w:w="720" w:type="dxa"/>
            <w:vAlign w:val="center"/>
          </w:tcPr>
          <w:p w14:paraId="1203D104">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8000</w:t>
            </w:r>
          </w:p>
        </w:tc>
        <w:tc>
          <w:tcPr>
            <w:tcW w:w="720" w:type="dxa"/>
            <w:vAlign w:val="center"/>
          </w:tcPr>
          <w:p w14:paraId="3FA84F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1400</w:t>
            </w:r>
          </w:p>
        </w:tc>
        <w:tc>
          <w:tcPr>
            <w:tcW w:w="1620" w:type="dxa"/>
            <w:vAlign w:val="center"/>
          </w:tcPr>
          <w:p w14:paraId="4BA3C09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2025年8月5日</w:t>
            </w:r>
          </w:p>
        </w:tc>
        <w:tc>
          <w:tcPr>
            <w:tcW w:w="1800" w:type="dxa"/>
            <w:vAlign w:val="center"/>
          </w:tcPr>
          <w:p w14:paraId="1B4283CA">
            <w:pPr>
              <w:rPr>
                <w:rFonts w:hint="eastAsia" w:ascii="微软雅黑" w:hAnsi="微软雅黑" w:eastAsia="微软雅黑" w:cs="微软雅黑"/>
                <w:sz w:val="18"/>
                <w:szCs w:val="18"/>
                <w:lang w:eastAsia="zh-CN"/>
              </w:rPr>
            </w:pPr>
            <w:r>
              <w:rPr>
                <w:rFonts w:hint="eastAsia" w:ascii="微软雅黑" w:hAnsi="微软雅黑" w:eastAsia="微软雅黑" w:cs="微软雅黑"/>
                <w:sz w:val="18"/>
                <w:szCs w:val="18"/>
              </w:rPr>
              <w:t>图纸和清单范围内的建筑安装工程</w:t>
            </w:r>
          </w:p>
        </w:tc>
        <w:tc>
          <w:tcPr>
            <w:tcW w:w="3240" w:type="dxa"/>
            <w:vAlign w:val="center"/>
          </w:tcPr>
          <w:p w14:paraId="514024A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3.1具备建筑工程施工总承包三级及以上资质；3.6拟派项目负责人具有注册在投标人单位的建筑工程二级及以上建造师执业资格</w:t>
            </w:r>
          </w:p>
        </w:tc>
        <w:tc>
          <w:tcPr>
            <w:tcW w:w="1700" w:type="dxa"/>
            <w:vAlign w:val="center"/>
          </w:tcPr>
          <w:p w14:paraId="1EAC232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魏先生13757225559</w:t>
            </w:r>
          </w:p>
        </w:tc>
      </w:tr>
      <w:tr w14:paraId="61C908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053A289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23</w:t>
            </w:r>
          </w:p>
        </w:tc>
        <w:tc>
          <w:tcPr>
            <w:tcW w:w="1980" w:type="dxa"/>
            <w:vAlign w:val="center"/>
          </w:tcPr>
          <w:p w14:paraId="2A06C48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台州市城投科技发展有限公司</w:t>
            </w:r>
          </w:p>
        </w:tc>
        <w:tc>
          <w:tcPr>
            <w:tcW w:w="2340" w:type="dxa"/>
            <w:vAlign w:val="center"/>
          </w:tcPr>
          <w:p w14:paraId="008E69A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台州数字科技园项目（精装修工程）</w:t>
            </w:r>
          </w:p>
        </w:tc>
        <w:tc>
          <w:tcPr>
            <w:tcW w:w="1620" w:type="dxa"/>
            <w:vAlign w:val="center"/>
          </w:tcPr>
          <w:p w14:paraId="1FC21AA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位于开发大道南侧、经中路东侧</w:t>
            </w:r>
          </w:p>
        </w:tc>
        <w:tc>
          <w:tcPr>
            <w:tcW w:w="720" w:type="dxa"/>
            <w:vAlign w:val="center"/>
          </w:tcPr>
          <w:p w14:paraId="25DDD922">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rPr>
              <w:t>31452.2</w:t>
            </w:r>
          </w:p>
        </w:tc>
        <w:tc>
          <w:tcPr>
            <w:tcW w:w="720" w:type="dxa"/>
            <w:vAlign w:val="center"/>
          </w:tcPr>
          <w:p w14:paraId="0ED2A818">
            <w:pPr>
              <w:rPr>
                <w:rFonts w:hint="eastAsia" w:ascii="微软雅黑" w:hAnsi="微软雅黑" w:eastAsia="微软雅黑" w:cs="微软雅黑"/>
                <w:sz w:val="18"/>
                <w:szCs w:val="18"/>
                <w:lang w:val="en-US"/>
              </w:rPr>
            </w:pPr>
            <w:r>
              <w:rPr>
                <w:rFonts w:hint="eastAsia" w:ascii="微软雅黑" w:hAnsi="微软雅黑" w:eastAsia="微软雅黑" w:cs="微软雅黑"/>
                <w:sz w:val="18"/>
                <w:szCs w:val="18"/>
              </w:rPr>
              <w:t>10158</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8851</w:t>
            </w:r>
          </w:p>
        </w:tc>
        <w:tc>
          <w:tcPr>
            <w:tcW w:w="1620" w:type="dxa"/>
            <w:vAlign w:val="center"/>
          </w:tcPr>
          <w:p w14:paraId="2D270BB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2025年08月 05日</w:t>
            </w:r>
          </w:p>
        </w:tc>
        <w:tc>
          <w:tcPr>
            <w:tcW w:w="1800" w:type="dxa"/>
            <w:vAlign w:val="center"/>
          </w:tcPr>
          <w:p w14:paraId="10C0B3A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包括装饰工程、电气工程、给排水工程、暖通工程、智能化预埋、抗震支架等</w:t>
            </w:r>
          </w:p>
        </w:tc>
        <w:tc>
          <w:tcPr>
            <w:tcW w:w="3240" w:type="dxa"/>
            <w:vAlign w:val="center"/>
          </w:tcPr>
          <w:p w14:paraId="1556282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3.1具备建筑装修装饰工程专业承包一级资质；（对应资质应在“浙江省建筑市场监管公共服务系统”上资质动态核查结果处于“合格”状态）</w:t>
            </w:r>
          </w:p>
        </w:tc>
        <w:tc>
          <w:tcPr>
            <w:tcW w:w="1700" w:type="dxa"/>
            <w:vAlign w:val="center"/>
          </w:tcPr>
          <w:p w14:paraId="71A6D31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胡先生0576-81811226</w:t>
            </w:r>
          </w:p>
        </w:tc>
      </w:tr>
      <w:tr w14:paraId="50E6BC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357388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24</w:t>
            </w:r>
          </w:p>
        </w:tc>
        <w:tc>
          <w:tcPr>
            <w:tcW w:w="1980" w:type="dxa"/>
            <w:vAlign w:val="center"/>
          </w:tcPr>
          <w:p w14:paraId="36C1849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杭州拓盈置业有限公司</w:t>
            </w:r>
          </w:p>
        </w:tc>
        <w:tc>
          <w:tcPr>
            <w:tcW w:w="2340" w:type="dxa"/>
            <w:vAlign w:val="center"/>
          </w:tcPr>
          <w:p w14:paraId="569ECD3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杭政储出[</w:t>
            </w:r>
            <w:r>
              <w:rPr>
                <w:rFonts w:hint="eastAsia" w:ascii="微软雅黑" w:hAnsi="微软雅黑" w:eastAsia="微软雅黑" w:cs="微软雅黑"/>
                <w:sz w:val="18"/>
                <w:szCs w:val="18"/>
                <w:lang w:eastAsia="zh-CN"/>
              </w:rPr>
              <w:t>2025</w:t>
            </w:r>
            <w:r>
              <w:rPr>
                <w:rFonts w:hint="eastAsia" w:ascii="微软雅黑" w:hAnsi="微软雅黑" w:eastAsia="微软雅黑" w:cs="微软雅黑"/>
                <w:sz w:val="18"/>
                <w:szCs w:val="18"/>
              </w:rPr>
              <w:t>]163号地块商业商务项目</w:t>
            </w:r>
          </w:p>
        </w:tc>
        <w:tc>
          <w:tcPr>
            <w:tcW w:w="1620" w:type="dxa"/>
            <w:vAlign w:val="center"/>
          </w:tcPr>
          <w:p w14:paraId="241A787C">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杭州市西湖区</w:t>
            </w:r>
          </w:p>
        </w:tc>
        <w:tc>
          <w:tcPr>
            <w:tcW w:w="720" w:type="dxa"/>
            <w:vAlign w:val="center"/>
          </w:tcPr>
          <w:p w14:paraId="5F81DA1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32847</w:t>
            </w:r>
          </w:p>
        </w:tc>
        <w:tc>
          <w:tcPr>
            <w:tcW w:w="720" w:type="dxa"/>
            <w:vAlign w:val="center"/>
          </w:tcPr>
          <w:p w14:paraId="4EA3DA6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18628.6795</w:t>
            </w:r>
          </w:p>
        </w:tc>
        <w:tc>
          <w:tcPr>
            <w:tcW w:w="1620" w:type="dxa"/>
            <w:vAlign w:val="center"/>
          </w:tcPr>
          <w:p w14:paraId="47C466D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2025年08月04日</w:t>
            </w:r>
          </w:p>
        </w:tc>
        <w:tc>
          <w:tcPr>
            <w:tcW w:w="1800" w:type="dxa"/>
            <w:vAlign w:val="center"/>
          </w:tcPr>
          <w:p w14:paraId="6AFC7CA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包括但不限于基坑围护、桩基工程、土建工程、安装工程、公共部位精装修工程、室外附属工程等所有工程内容</w:t>
            </w:r>
          </w:p>
        </w:tc>
        <w:tc>
          <w:tcPr>
            <w:tcW w:w="3240" w:type="dxa"/>
            <w:vAlign w:val="center"/>
          </w:tcPr>
          <w:p w14:paraId="0CF41F9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3.1具备施工总承包企业建筑工程(新)三级资质；</w:t>
            </w:r>
          </w:p>
        </w:tc>
        <w:tc>
          <w:tcPr>
            <w:tcW w:w="1700" w:type="dxa"/>
            <w:vAlign w:val="center"/>
          </w:tcPr>
          <w:p w14:paraId="0C08E17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薛瑛15088702919</w:t>
            </w:r>
          </w:p>
        </w:tc>
      </w:tr>
      <w:tr w14:paraId="0830881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99CF187">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25</w:t>
            </w:r>
          </w:p>
        </w:tc>
        <w:tc>
          <w:tcPr>
            <w:tcW w:w="1980" w:type="dxa"/>
            <w:vAlign w:val="center"/>
          </w:tcPr>
          <w:p w14:paraId="5699CC7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绍兴滨耀粮油综合市场有限公司</w:t>
            </w:r>
          </w:p>
        </w:tc>
        <w:tc>
          <w:tcPr>
            <w:tcW w:w="2340" w:type="dxa"/>
            <w:vAlign w:val="center"/>
          </w:tcPr>
          <w:p w14:paraId="4A58287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长三角粮油综合批发交易中心工程全过程工程咨询项目</w:t>
            </w:r>
          </w:p>
        </w:tc>
        <w:tc>
          <w:tcPr>
            <w:tcW w:w="1620" w:type="dxa"/>
            <w:vAlign w:val="center"/>
          </w:tcPr>
          <w:p w14:paraId="098DA5B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绍兴市滨海新区致远大道中段南侧</w:t>
            </w:r>
          </w:p>
        </w:tc>
        <w:tc>
          <w:tcPr>
            <w:tcW w:w="720" w:type="dxa"/>
            <w:vAlign w:val="center"/>
          </w:tcPr>
          <w:p w14:paraId="57D8A24D">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76434</w:t>
            </w:r>
          </w:p>
        </w:tc>
        <w:tc>
          <w:tcPr>
            <w:tcW w:w="720" w:type="dxa"/>
            <w:vAlign w:val="center"/>
          </w:tcPr>
          <w:p w14:paraId="23364F3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899.7171</w:t>
            </w:r>
          </w:p>
        </w:tc>
        <w:tc>
          <w:tcPr>
            <w:tcW w:w="1620" w:type="dxa"/>
            <w:vAlign w:val="center"/>
          </w:tcPr>
          <w:p w14:paraId="4099B46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2025年7月15日至2025年8月6日</w:t>
            </w:r>
          </w:p>
        </w:tc>
        <w:tc>
          <w:tcPr>
            <w:tcW w:w="1800" w:type="dxa"/>
            <w:vAlign w:val="center"/>
          </w:tcPr>
          <w:p w14:paraId="610BFEB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全过程咨询服务包括项目建设管理咨询和项目专项咨询两部分内容</w:t>
            </w:r>
          </w:p>
        </w:tc>
        <w:tc>
          <w:tcPr>
            <w:tcW w:w="3240" w:type="dxa"/>
            <w:vAlign w:val="center"/>
          </w:tcPr>
          <w:p w14:paraId="69F6085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3.1.1①投标人须具有工程设计综合甲级资质或建筑行业设计甲级资质或者建筑行业（建筑工程）设计甲级资质；②投标人须具有工程监理综合资质或房屋建筑工程监理甲级资质；③投标人须具有工程勘察综合甲级资质或工程勘察专业类（岩土工程）甲级资质或工程勘察专业类（岩土工程（勘察））甲级资质</w:t>
            </w:r>
          </w:p>
        </w:tc>
        <w:tc>
          <w:tcPr>
            <w:tcW w:w="1700" w:type="dxa"/>
            <w:vAlign w:val="center"/>
          </w:tcPr>
          <w:p w14:paraId="7F14A17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裘工1571582585</w:t>
            </w:r>
          </w:p>
        </w:tc>
      </w:tr>
      <w:tr w14:paraId="1E694C0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EAE61C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26</w:t>
            </w:r>
          </w:p>
        </w:tc>
        <w:tc>
          <w:tcPr>
            <w:tcW w:w="1980" w:type="dxa"/>
            <w:vAlign w:val="center"/>
          </w:tcPr>
          <w:p w14:paraId="6D0FE0E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金华市金东区傅村镇凤塘村股份经济合作社</w:t>
            </w:r>
          </w:p>
        </w:tc>
        <w:tc>
          <w:tcPr>
            <w:tcW w:w="2340" w:type="dxa"/>
            <w:vAlign w:val="center"/>
          </w:tcPr>
          <w:p w14:paraId="62DA540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金东区傅村镇凤塘村新建综合楼项目</w:t>
            </w:r>
          </w:p>
        </w:tc>
        <w:tc>
          <w:tcPr>
            <w:tcW w:w="1620" w:type="dxa"/>
            <w:vAlign w:val="center"/>
          </w:tcPr>
          <w:p w14:paraId="2FC9F5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金东区</w:t>
            </w:r>
          </w:p>
        </w:tc>
        <w:tc>
          <w:tcPr>
            <w:tcW w:w="720" w:type="dxa"/>
            <w:vAlign w:val="center"/>
          </w:tcPr>
          <w:p w14:paraId="321ABF2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14645.47</w:t>
            </w:r>
          </w:p>
        </w:tc>
        <w:tc>
          <w:tcPr>
            <w:tcW w:w="720" w:type="dxa"/>
            <w:vAlign w:val="center"/>
          </w:tcPr>
          <w:p w14:paraId="0B773183">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2810</w:t>
            </w:r>
          </w:p>
        </w:tc>
        <w:tc>
          <w:tcPr>
            <w:tcW w:w="1620" w:type="dxa"/>
            <w:vAlign w:val="center"/>
          </w:tcPr>
          <w:p w14:paraId="109E876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2025-07-14至2025-08-04</w:t>
            </w:r>
          </w:p>
        </w:tc>
        <w:tc>
          <w:tcPr>
            <w:tcW w:w="1800" w:type="dxa"/>
            <w:vAlign w:val="center"/>
          </w:tcPr>
          <w:p w14:paraId="680FE2F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施工图纸中的全部工作内容（详见工程量清单及施工图图纸，具体以招标人要求为准）</w:t>
            </w:r>
          </w:p>
        </w:tc>
        <w:tc>
          <w:tcPr>
            <w:tcW w:w="3240" w:type="dxa"/>
            <w:vAlign w:val="center"/>
          </w:tcPr>
          <w:p w14:paraId="3AC9E1A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具备建筑工程施工总承包叁级及以上资质,对应资质应在“浙江省建筑市场监管公共 服务系统 ”上资质动态核查结果处于“合格 ”状态</w:t>
            </w:r>
          </w:p>
        </w:tc>
        <w:tc>
          <w:tcPr>
            <w:tcW w:w="1700" w:type="dxa"/>
            <w:vAlign w:val="center"/>
          </w:tcPr>
          <w:p w14:paraId="13C2647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周京华136****8087</w:t>
            </w:r>
          </w:p>
        </w:tc>
      </w:tr>
      <w:tr w14:paraId="1C14B49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1C8D835F">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27</w:t>
            </w:r>
          </w:p>
        </w:tc>
        <w:tc>
          <w:tcPr>
            <w:tcW w:w="1980" w:type="dxa"/>
            <w:vAlign w:val="center"/>
          </w:tcPr>
          <w:p w14:paraId="11BEC8CE">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台州市路桥区路南小学</w:t>
            </w:r>
          </w:p>
        </w:tc>
        <w:tc>
          <w:tcPr>
            <w:tcW w:w="2340" w:type="dxa"/>
            <w:vAlign w:val="center"/>
          </w:tcPr>
          <w:p w14:paraId="728BF86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路桥区路南小学迁建项目（室外配套）</w:t>
            </w:r>
          </w:p>
        </w:tc>
        <w:tc>
          <w:tcPr>
            <w:tcW w:w="1620" w:type="dxa"/>
            <w:vAlign w:val="center"/>
          </w:tcPr>
          <w:p w14:paraId="32871BF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路桥区路南小学</w:t>
            </w:r>
          </w:p>
        </w:tc>
        <w:tc>
          <w:tcPr>
            <w:tcW w:w="720" w:type="dxa"/>
            <w:vAlign w:val="center"/>
          </w:tcPr>
          <w:p w14:paraId="2DE1A0B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6A69E1B9">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2426.42</w:t>
            </w:r>
          </w:p>
        </w:tc>
        <w:tc>
          <w:tcPr>
            <w:tcW w:w="1620" w:type="dxa"/>
            <w:vAlign w:val="center"/>
          </w:tcPr>
          <w:p w14:paraId="0185802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 年8 月5 日</w:t>
            </w:r>
          </w:p>
        </w:tc>
        <w:tc>
          <w:tcPr>
            <w:tcW w:w="1800" w:type="dxa"/>
            <w:vAlign w:val="center"/>
          </w:tcPr>
          <w:p w14:paraId="74978DE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工作内容包含道路、给排水、塑胶跑道、绿化等</w:t>
            </w:r>
          </w:p>
        </w:tc>
        <w:tc>
          <w:tcPr>
            <w:tcW w:w="3240" w:type="dxa"/>
            <w:vAlign w:val="center"/>
          </w:tcPr>
          <w:p w14:paraId="4C4BA89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3.1具备市政公用工程施工总承包三级及以上资质；</w:t>
            </w:r>
          </w:p>
        </w:tc>
        <w:tc>
          <w:tcPr>
            <w:tcW w:w="1700" w:type="dxa"/>
            <w:vAlign w:val="center"/>
          </w:tcPr>
          <w:p w14:paraId="015E6DE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吴先生0576-8928105</w:t>
            </w:r>
          </w:p>
        </w:tc>
      </w:tr>
      <w:tr w14:paraId="576948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6ED47FC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28</w:t>
            </w:r>
          </w:p>
        </w:tc>
        <w:tc>
          <w:tcPr>
            <w:tcW w:w="1980" w:type="dxa"/>
            <w:vAlign w:val="center"/>
          </w:tcPr>
          <w:p w14:paraId="17ECFAD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德清中创地理信息产业园建设有限公司</w:t>
            </w:r>
          </w:p>
        </w:tc>
        <w:tc>
          <w:tcPr>
            <w:tcW w:w="2340" w:type="dxa"/>
            <w:vAlign w:val="center"/>
          </w:tcPr>
          <w:p w14:paraId="4F06FEE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地理信息产业园安置小区五期建设项目（1# -25# 、地下室、邻里中心）地下室夹层提升改造项目</w:t>
            </w:r>
          </w:p>
        </w:tc>
        <w:tc>
          <w:tcPr>
            <w:tcW w:w="1620" w:type="dxa"/>
            <w:vAlign w:val="center"/>
          </w:tcPr>
          <w:p w14:paraId="08230DD5">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德清县舞阳街道</w:t>
            </w:r>
          </w:p>
        </w:tc>
        <w:tc>
          <w:tcPr>
            <w:tcW w:w="720" w:type="dxa"/>
            <w:vAlign w:val="center"/>
          </w:tcPr>
          <w:p w14:paraId="6FDC7D88">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7500</w:t>
            </w:r>
          </w:p>
        </w:tc>
        <w:tc>
          <w:tcPr>
            <w:tcW w:w="720" w:type="dxa"/>
            <w:vAlign w:val="center"/>
          </w:tcPr>
          <w:p w14:paraId="1FD5372E">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650</w:t>
            </w:r>
          </w:p>
        </w:tc>
        <w:tc>
          <w:tcPr>
            <w:tcW w:w="1620" w:type="dxa"/>
            <w:vAlign w:val="center"/>
          </w:tcPr>
          <w:p w14:paraId="1E3D9DC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2025年08月05日</w:t>
            </w:r>
          </w:p>
        </w:tc>
        <w:tc>
          <w:tcPr>
            <w:tcW w:w="1800" w:type="dxa"/>
            <w:vAlign w:val="center"/>
          </w:tcPr>
          <w:p w14:paraId="22D90C6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施工图范围内的地理信息产业园安置小区五期建设项目（1# -25# 、地下室、邻里中心）地下室夹层提升改造</w:t>
            </w:r>
          </w:p>
        </w:tc>
        <w:tc>
          <w:tcPr>
            <w:tcW w:w="3240" w:type="dxa"/>
            <w:vAlign w:val="center"/>
          </w:tcPr>
          <w:p w14:paraId="14580C3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3.1具备建筑装修装饰工程专业承包二级及以上资质；</w:t>
            </w:r>
          </w:p>
        </w:tc>
        <w:tc>
          <w:tcPr>
            <w:tcW w:w="1700" w:type="dxa"/>
            <w:vAlign w:val="center"/>
          </w:tcPr>
          <w:p w14:paraId="521A14D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范人立</w:t>
            </w: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0572-8466202</w:t>
            </w:r>
          </w:p>
        </w:tc>
      </w:tr>
      <w:tr w14:paraId="52B9CE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9F8967D">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29</w:t>
            </w:r>
          </w:p>
        </w:tc>
        <w:tc>
          <w:tcPr>
            <w:tcW w:w="1980" w:type="dxa"/>
            <w:vAlign w:val="center"/>
          </w:tcPr>
          <w:p w14:paraId="6E4F3ECB">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宁波东部新城开发投资集团有限公司</w:t>
            </w:r>
          </w:p>
        </w:tc>
        <w:tc>
          <w:tcPr>
            <w:tcW w:w="2340" w:type="dxa"/>
            <w:vAlign w:val="center"/>
          </w:tcPr>
          <w:p w14:paraId="012ECC1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东部新城东片区C2-9地块体育公园项目(监理)</w:t>
            </w:r>
          </w:p>
        </w:tc>
        <w:tc>
          <w:tcPr>
            <w:tcW w:w="1620" w:type="dxa"/>
            <w:vAlign w:val="center"/>
          </w:tcPr>
          <w:p w14:paraId="6AF4A81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宁波市</w:t>
            </w:r>
          </w:p>
        </w:tc>
        <w:tc>
          <w:tcPr>
            <w:tcW w:w="720" w:type="dxa"/>
            <w:vAlign w:val="center"/>
          </w:tcPr>
          <w:p w14:paraId="1963C2F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10800</w:t>
            </w:r>
          </w:p>
        </w:tc>
        <w:tc>
          <w:tcPr>
            <w:tcW w:w="720" w:type="dxa"/>
            <w:vAlign w:val="center"/>
          </w:tcPr>
          <w:p w14:paraId="643ED0E0">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171.8154</w:t>
            </w:r>
          </w:p>
        </w:tc>
        <w:tc>
          <w:tcPr>
            <w:tcW w:w="1620" w:type="dxa"/>
            <w:vAlign w:val="center"/>
          </w:tcPr>
          <w:p w14:paraId="14F1854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2025-07-14至2025-08-04</w:t>
            </w:r>
          </w:p>
        </w:tc>
        <w:tc>
          <w:tcPr>
            <w:tcW w:w="1800" w:type="dxa"/>
            <w:vAlign w:val="center"/>
          </w:tcPr>
          <w:p w14:paraId="5629EFA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施工图范围内的地下室工程、建筑工程（含上部体育馆工程、配电房）、绿化工程、景观工程及其配套设施等施工工程全过程监理及保修期服务</w:t>
            </w:r>
          </w:p>
        </w:tc>
        <w:tc>
          <w:tcPr>
            <w:tcW w:w="3240" w:type="dxa"/>
            <w:vAlign w:val="center"/>
          </w:tcPr>
          <w:p w14:paraId="0B2BFD9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 3.1 具备房屋建筑工程监理乙级及以上或工程监理综合资质。 3.2 本次招标不接受联合体投标。 （二）拟派总监理工程师： 3.3 具有注册在投标人单位的房屋建筑工程专业注册监理工程师资格。 3.4 本次招标不允许拟派总监理工程师有在建合同工程。</w:t>
            </w:r>
          </w:p>
        </w:tc>
        <w:tc>
          <w:tcPr>
            <w:tcW w:w="1700" w:type="dxa"/>
            <w:vAlign w:val="center"/>
          </w:tcPr>
          <w:p w14:paraId="76CB3FC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邹工0574-88237552</w:t>
            </w:r>
          </w:p>
        </w:tc>
      </w:tr>
      <w:tr w14:paraId="1AB352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4A541753">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30</w:t>
            </w:r>
          </w:p>
        </w:tc>
        <w:tc>
          <w:tcPr>
            <w:tcW w:w="1980" w:type="dxa"/>
            <w:vAlign w:val="center"/>
          </w:tcPr>
          <w:p w14:paraId="510F51F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宁波市鄞州区五乡液化气有限公司</w:t>
            </w:r>
          </w:p>
        </w:tc>
        <w:tc>
          <w:tcPr>
            <w:tcW w:w="2340" w:type="dxa"/>
            <w:vAlign w:val="center"/>
          </w:tcPr>
          <w:p w14:paraId="2B4A8C5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宁波市鄞州区五乡液化气有限公司改造工程</w:t>
            </w:r>
          </w:p>
        </w:tc>
        <w:tc>
          <w:tcPr>
            <w:tcW w:w="1620" w:type="dxa"/>
            <w:vAlign w:val="center"/>
          </w:tcPr>
          <w:p w14:paraId="3BD9D31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宁波市</w:t>
            </w:r>
          </w:p>
        </w:tc>
        <w:tc>
          <w:tcPr>
            <w:tcW w:w="720" w:type="dxa"/>
            <w:vAlign w:val="center"/>
          </w:tcPr>
          <w:p w14:paraId="0E21621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313</w:t>
            </w:r>
          </w:p>
        </w:tc>
        <w:tc>
          <w:tcPr>
            <w:tcW w:w="720" w:type="dxa"/>
            <w:vAlign w:val="center"/>
          </w:tcPr>
          <w:p w14:paraId="05E8253B">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9224041</w:t>
            </w:r>
          </w:p>
        </w:tc>
        <w:tc>
          <w:tcPr>
            <w:tcW w:w="1620" w:type="dxa"/>
            <w:vAlign w:val="center"/>
          </w:tcPr>
          <w:p w14:paraId="1702A79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2025-07-14至2025-08-04</w:t>
            </w:r>
          </w:p>
        </w:tc>
        <w:tc>
          <w:tcPr>
            <w:tcW w:w="1800" w:type="dxa"/>
            <w:vAlign w:val="center"/>
          </w:tcPr>
          <w:p w14:paraId="306ED35D">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生产区内新建3台50立方米埋地储罐、1座灌装间和瓶库、1座压缩机房、1座建消防泵房、1座80平方消防水池。生产区出入口利用原有出入口，新增辅助区出入口。</w:t>
            </w:r>
          </w:p>
        </w:tc>
        <w:tc>
          <w:tcPr>
            <w:tcW w:w="3240" w:type="dxa"/>
            <w:vAlign w:val="center"/>
          </w:tcPr>
          <w:p w14:paraId="1A10255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 具备建筑工程总承包三级及以上 资质（对应资质应在“浙江省建筑市场监管公共服务系统”上资质动态核查结果处于“合格”状态），具备有效的企业安全生产许可证。</w:t>
            </w:r>
          </w:p>
        </w:tc>
        <w:tc>
          <w:tcPr>
            <w:tcW w:w="1700" w:type="dxa"/>
            <w:vAlign w:val="center"/>
          </w:tcPr>
          <w:p w14:paraId="05EF33E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甘智林130****2359</w:t>
            </w:r>
          </w:p>
        </w:tc>
      </w:tr>
      <w:tr w14:paraId="0E99D6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68C9B48">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31</w:t>
            </w:r>
          </w:p>
        </w:tc>
        <w:tc>
          <w:tcPr>
            <w:tcW w:w="1980" w:type="dxa"/>
            <w:vAlign w:val="center"/>
          </w:tcPr>
          <w:p w14:paraId="10F4B0C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温州园博园建设发展有限公司</w:t>
            </w:r>
          </w:p>
        </w:tc>
        <w:tc>
          <w:tcPr>
            <w:tcW w:w="2340" w:type="dxa"/>
            <w:vAlign w:val="center"/>
          </w:tcPr>
          <w:p w14:paraId="76451456">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温州市瓯海区郭溪南单元E-07地块改造提升工程</w:t>
            </w:r>
          </w:p>
        </w:tc>
        <w:tc>
          <w:tcPr>
            <w:tcW w:w="1620" w:type="dxa"/>
            <w:vAlign w:val="center"/>
          </w:tcPr>
          <w:p w14:paraId="3A3157A4">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瓯海区郭溪街道郭溪南单元E-07地块</w:t>
            </w:r>
          </w:p>
        </w:tc>
        <w:tc>
          <w:tcPr>
            <w:tcW w:w="720" w:type="dxa"/>
            <w:vAlign w:val="center"/>
          </w:tcPr>
          <w:p w14:paraId="6D6953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w:t>
            </w:r>
          </w:p>
        </w:tc>
        <w:tc>
          <w:tcPr>
            <w:tcW w:w="720" w:type="dxa"/>
            <w:vAlign w:val="center"/>
          </w:tcPr>
          <w:p w14:paraId="042198E7">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13790</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076</w:t>
            </w:r>
            <w:r>
              <w:rPr>
                <w:rFonts w:hint="eastAsia" w:ascii="微软雅黑" w:hAnsi="微软雅黑" w:eastAsia="微软雅黑" w:cs="微软雅黑"/>
                <w:sz w:val="18"/>
                <w:szCs w:val="18"/>
                <w:lang w:val="en-US" w:eastAsia="zh-CN"/>
              </w:rPr>
              <w:t>2</w:t>
            </w:r>
          </w:p>
        </w:tc>
        <w:tc>
          <w:tcPr>
            <w:tcW w:w="1620" w:type="dxa"/>
            <w:vAlign w:val="center"/>
          </w:tcPr>
          <w:p w14:paraId="77636E8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2025年8月4日</w:t>
            </w:r>
          </w:p>
        </w:tc>
        <w:tc>
          <w:tcPr>
            <w:tcW w:w="1800" w:type="dxa"/>
            <w:vAlign w:val="center"/>
          </w:tcPr>
          <w:p w14:paraId="536E172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装饰装修、主体加固等，具体以招标工程量清单及施工图纸为准。</w:t>
            </w:r>
          </w:p>
        </w:tc>
        <w:tc>
          <w:tcPr>
            <w:tcW w:w="3240" w:type="dxa"/>
            <w:vAlign w:val="center"/>
          </w:tcPr>
          <w:p w14:paraId="0140232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同时具备①建筑装修装饰工程专业承包一级资质②特种工程（结构补强）专业承包资质不分等级，或由以上①②资质组成联合体；对应资质应在“浙江省建筑市场监管公共服务系统”上资质动态核查结果处于“合格”状态。</w:t>
            </w:r>
          </w:p>
        </w:tc>
        <w:tc>
          <w:tcPr>
            <w:tcW w:w="1700" w:type="dxa"/>
            <w:vAlign w:val="center"/>
          </w:tcPr>
          <w:p w14:paraId="47FB31F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陈女士</w:t>
            </w: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0577-88181292</w:t>
            </w:r>
          </w:p>
        </w:tc>
      </w:tr>
      <w:tr w14:paraId="774B90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23769F19">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32</w:t>
            </w:r>
          </w:p>
        </w:tc>
        <w:tc>
          <w:tcPr>
            <w:tcW w:w="1980" w:type="dxa"/>
            <w:vAlign w:val="center"/>
          </w:tcPr>
          <w:p w14:paraId="5F06959C">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龙港市社会事业发展有限公司、龙港市汇达建设发展有限公司</w:t>
            </w:r>
          </w:p>
        </w:tc>
        <w:tc>
          <w:tcPr>
            <w:tcW w:w="2340" w:type="dxa"/>
            <w:vAlign w:val="center"/>
          </w:tcPr>
          <w:p w14:paraId="065AEB8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龙港市智慧农业产业基地（A-02地块）建设项目、龙港市智慧农业产业基地（A-03地块）建设项目</w:t>
            </w:r>
          </w:p>
        </w:tc>
        <w:tc>
          <w:tcPr>
            <w:tcW w:w="1620" w:type="dxa"/>
            <w:vAlign w:val="center"/>
          </w:tcPr>
          <w:p w14:paraId="009062C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龙港市芦浦工业功能区A-03地块</w:t>
            </w:r>
          </w:p>
        </w:tc>
        <w:tc>
          <w:tcPr>
            <w:tcW w:w="720" w:type="dxa"/>
            <w:vAlign w:val="center"/>
          </w:tcPr>
          <w:p w14:paraId="3FB6960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75452</w:t>
            </w:r>
          </w:p>
        </w:tc>
        <w:tc>
          <w:tcPr>
            <w:tcW w:w="720" w:type="dxa"/>
            <w:vAlign w:val="center"/>
          </w:tcPr>
          <w:p w14:paraId="0AC5E2E6">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93597</w:t>
            </w:r>
          </w:p>
        </w:tc>
        <w:tc>
          <w:tcPr>
            <w:tcW w:w="1620" w:type="dxa"/>
            <w:vAlign w:val="center"/>
          </w:tcPr>
          <w:p w14:paraId="10AACED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2025年8月</w:t>
            </w:r>
            <w:r>
              <w:rPr>
                <w:rFonts w:hint="eastAsia" w:ascii="微软雅黑" w:hAnsi="微软雅黑" w:eastAsia="微软雅黑" w:cs="微软雅黑"/>
                <w:sz w:val="18"/>
                <w:szCs w:val="18"/>
                <w:lang w:val="en-US" w:eastAsia="zh-CN"/>
              </w:rPr>
              <w:t>26</w:t>
            </w:r>
            <w:r>
              <w:rPr>
                <w:rFonts w:hint="eastAsia" w:ascii="微软雅黑" w:hAnsi="微软雅黑" w:eastAsia="微软雅黑" w:cs="微软雅黑"/>
                <w:sz w:val="18"/>
                <w:szCs w:val="18"/>
              </w:rPr>
              <w:t>日</w:t>
            </w:r>
          </w:p>
        </w:tc>
        <w:tc>
          <w:tcPr>
            <w:tcW w:w="1800" w:type="dxa"/>
            <w:vAlign w:val="center"/>
          </w:tcPr>
          <w:p w14:paraId="1FC4C82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包括完成本工程的地质勘察）、整个建设项目红线范围内方案设计、初步设计、施工图设计等各阶段建筑、结构、电气、给排水、暖通、智能化、消防、抗震、防雷、二次装修等其他相关室外配套、景观绿化等</w:t>
            </w:r>
          </w:p>
        </w:tc>
        <w:tc>
          <w:tcPr>
            <w:tcW w:w="3240" w:type="dxa"/>
            <w:vAlign w:val="center"/>
          </w:tcPr>
          <w:p w14:paraId="6F4C3A53">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①工程设计综合甲级资质，并在人员方面具有相应的设计能力；②建筑行业（建筑工程）设计甲级或建筑行业设计甲级，并在人员方面具有相应的设计能力；</w:t>
            </w:r>
          </w:p>
        </w:tc>
        <w:tc>
          <w:tcPr>
            <w:tcW w:w="1700" w:type="dxa"/>
            <w:vAlign w:val="center"/>
          </w:tcPr>
          <w:p w14:paraId="592443F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陈先生0577-59919903</w:t>
            </w:r>
          </w:p>
        </w:tc>
      </w:tr>
      <w:tr w14:paraId="68E95D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75B9657E">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33</w:t>
            </w:r>
          </w:p>
        </w:tc>
        <w:tc>
          <w:tcPr>
            <w:tcW w:w="1980" w:type="dxa"/>
            <w:vAlign w:val="center"/>
          </w:tcPr>
          <w:p w14:paraId="523D538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湖州市城投资产管理有限公司</w:t>
            </w:r>
          </w:p>
        </w:tc>
        <w:tc>
          <w:tcPr>
            <w:tcW w:w="2340" w:type="dxa"/>
            <w:vAlign w:val="center"/>
          </w:tcPr>
          <w:p w14:paraId="01B78F6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山广场5-7号楼及周边附属工程改造</w:t>
            </w:r>
          </w:p>
        </w:tc>
        <w:tc>
          <w:tcPr>
            <w:tcW w:w="1620" w:type="dxa"/>
            <w:vAlign w:val="center"/>
          </w:tcPr>
          <w:p w14:paraId="71FBAC8A">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位于爱山广场</w:t>
            </w:r>
          </w:p>
        </w:tc>
        <w:tc>
          <w:tcPr>
            <w:tcW w:w="720" w:type="dxa"/>
            <w:vAlign w:val="center"/>
          </w:tcPr>
          <w:p w14:paraId="72E6C32F">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3733</w:t>
            </w:r>
          </w:p>
        </w:tc>
        <w:tc>
          <w:tcPr>
            <w:tcW w:w="720" w:type="dxa"/>
            <w:vAlign w:val="center"/>
          </w:tcPr>
          <w:p w14:paraId="0AB745A5">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810</w:t>
            </w:r>
          </w:p>
        </w:tc>
        <w:tc>
          <w:tcPr>
            <w:tcW w:w="1620" w:type="dxa"/>
            <w:vAlign w:val="center"/>
          </w:tcPr>
          <w:p w14:paraId="1FEDA33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2025年8月1日</w:t>
            </w:r>
          </w:p>
        </w:tc>
        <w:tc>
          <w:tcPr>
            <w:tcW w:w="1800" w:type="dxa"/>
            <w:vAlign w:val="center"/>
          </w:tcPr>
          <w:p w14:paraId="6772F1D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br w:type="textWrapping"/>
            </w:r>
            <w:r>
              <w:rPr>
                <w:rFonts w:hint="eastAsia" w:ascii="微软雅黑" w:hAnsi="微软雅黑" w:eastAsia="微软雅黑" w:cs="微软雅黑"/>
                <w:sz w:val="18"/>
                <w:szCs w:val="18"/>
              </w:rPr>
              <w:t>包括土建改造、消防改造、设备购置等（具体详见工程量清单及图纸）</w:t>
            </w:r>
          </w:p>
        </w:tc>
        <w:tc>
          <w:tcPr>
            <w:tcW w:w="3240" w:type="dxa"/>
            <w:vAlign w:val="center"/>
          </w:tcPr>
          <w:p w14:paraId="3D784B3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3.1 具备建筑工程施工总承包三级及以上资质；（对应资质应在“浙江省建筑市场监管公共服务系统”上资质动态核查结果处于“合格”状态）</w:t>
            </w:r>
          </w:p>
        </w:tc>
        <w:tc>
          <w:tcPr>
            <w:tcW w:w="1700" w:type="dxa"/>
            <w:vAlign w:val="center"/>
          </w:tcPr>
          <w:p w14:paraId="2EA9FD69">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李春磊、夏杨0572－2530207</w:t>
            </w:r>
          </w:p>
        </w:tc>
      </w:tr>
      <w:tr w14:paraId="157BE9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c>
          <w:tcPr>
            <w:tcW w:w="540" w:type="dxa"/>
            <w:vAlign w:val="center"/>
          </w:tcPr>
          <w:p w14:paraId="39D894CB">
            <w:pPr>
              <w:rPr>
                <w:rFonts w:hint="default" w:ascii="微软雅黑" w:hAnsi="微软雅黑" w:eastAsia="微软雅黑" w:cs="微软雅黑"/>
                <w:sz w:val="18"/>
                <w:szCs w:val="18"/>
                <w:lang w:val="en-US" w:eastAsia="zh-CN"/>
              </w:rPr>
            </w:pPr>
            <w:r>
              <w:rPr>
                <w:rFonts w:hint="eastAsia" w:ascii="微软雅黑" w:hAnsi="微软雅黑" w:eastAsia="微软雅黑" w:cs="微软雅黑"/>
                <w:sz w:val="18"/>
                <w:szCs w:val="18"/>
                <w:lang w:val="en-US" w:eastAsia="zh-CN"/>
              </w:rPr>
              <w:t>34</w:t>
            </w:r>
          </w:p>
        </w:tc>
        <w:tc>
          <w:tcPr>
            <w:tcW w:w="1980" w:type="dxa"/>
            <w:vAlign w:val="center"/>
          </w:tcPr>
          <w:p w14:paraId="4CA8930F">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金华市国际陆港产业发展有限公司</w:t>
            </w:r>
          </w:p>
        </w:tc>
        <w:tc>
          <w:tcPr>
            <w:tcW w:w="2340" w:type="dxa"/>
            <w:vAlign w:val="center"/>
          </w:tcPr>
          <w:p w14:paraId="3D6A3F07">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华东国际联运港中欧班列集结中心建设项目-公路港项目设计</w:t>
            </w:r>
          </w:p>
        </w:tc>
        <w:tc>
          <w:tcPr>
            <w:tcW w:w="1620" w:type="dxa"/>
            <w:vAlign w:val="center"/>
          </w:tcPr>
          <w:p w14:paraId="0E1D1F11">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金华市</w:t>
            </w:r>
          </w:p>
        </w:tc>
        <w:tc>
          <w:tcPr>
            <w:tcW w:w="720" w:type="dxa"/>
            <w:vAlign w:val="center"/>
          </w:tcPr>
          <w:p w14:paraId="5ACB6F9A">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509324.5</w:t>
            </w:r>
          </w:p>
        </w:tc>
        <w:tc>
          <w:tcPr>
            <w:tcW w:w="720" w:type="dxa"/>
            <w:vAlign w:val="center"/>
          </w:tcPr>
          <w:p w14:paraId="050C5921">
            <w:pPr>
              <w:rPr>
                <w:rFonts w:hint="eastAsia" w:ascii="微软雅黑" w:hAnsi="微软雅黑" w:eastAsia="微软雅黑" w:cs="微软雅黑"/>
                <w:sz w:val="18"/>
                <w:szCs w:val="18"/>
                <w:lang w:val="en-US" w:eastAsia="zh-CN"/>
              </w:rPr>
            </w:pPr>
            <w:r>
              <w:rPr>
                <w:rFonts w:hint="eastAsia" w:ascii="微软雅黑" w:hAnsi="微软雅黑" w:eastAsia="微软雅黑" w:cs="微软雅黑"/>
                <w:sz w:val="18"/>
                <w:szCs w:val="18"/>
              </w:rPr>
              <w:t>2572</w:t>
            </w:r>
            <w:r>
              <w:rPr>
                <w:rFonts w:hint="eastAsia" w:ascii="微软雅黑" w:hAnsi="微软雅黑" w:eastAsia="微软雅黑" w:cs="微软雅黑"/>
                <w:sz w:val="18"/>
                <w:szCs w:val="18"/>
                <w:lang w:eastAsia="zh-CN"/>
              </w:rPr>
              <w:t>.</w:t>
            </w:r>
            <w:r>
              <w:rPr>
                <w:rFonts w:hint="eastAsia" w:ascii="微软雅黑" w:hAnsi="微软雅黑" w:eastAsia="微软雅黑" w:cs="微软雅黑"/>
                <w:sz w:val="18"/>
                <w:szCs w:val="18"/>
              </w:rPr>
              <w:t>9592</w:t>
            </w:r>
          </w:p>
        </w:tc>
        <w:tc>
          <w:tcPr>
            <w:tcW w:w="1620" w:type="dxa"/>
            <w:vAlign w:val="center"/>
          </w:tcPr>
          <w:p w14:paraId="56E7905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2025-07-11至2025-08-20</w:t>
            </w:r>
          </w:p>
        </w:tc>
        <w:tc>
          <w:tcPr>
            <w:tcW w:w="1800" w:type="dxa"/>
            <w:vAlign w:val="center"/>
          </w:tcPr>
          <w:p w14:paraId="011FA6F2">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包括但不限于规划设计条件制定及本工程建设所需全部专业的方案设计（含专题研究）、初步设计（含概算编制）、施工图设计及后续相关服务。</w:t>
            </w:r>
          </w:p>
        </w:tc>
        <w:tc>
          <w:tcPr>
            <w:tcW w:w="3240" w:type="dxa"/>
            <w:vAlign w:val="center"/>
          </w:tcPr>
          <w:p w14:paraId="434FE588">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并且须具备以下资质条件之一：①工程设计综合资质甲级；②同时具备以下两种资质：A.建筑行业甲级设计资质或建筑行业（建筑工程）专业甲级设计资质；市政行业乙级及以上或市政（燃气工程、轨道交通工程除外）行业乙级及以上或具有市政行业（道路工程）专业乙级及以上设计资质。</w:t>
            </w:r>
          </w:p>
        </w:tc>
        <w:tc>
          <w:tcPr>
            <w:tcW w:w="1700" w:type="dxa"/>
            <w:vAlign w:val="center"/>
          </w:tcPr>
          <w:p w14:paraId="4108FED0">
            <w:pPr>
              <w:rPr>
                <w:rFonts w:hint="eastAsia" w:ascii="微软雅黑" w:hAnsi="微软雅黑" w:eastAsia="微软雅黑" w:cs="微软雅黑"/>
                <w:sz w:val="18"/>
                <w:szCs w:val="18"/>
              </w:rPr>
            </w:pPr>
            <w:r>
              <w:rPr>
                <w:rFonts w:hint="eastAsia" w:ascii="微软雅黑" w:hAnsi="微软雅黑" w:eastAsia="微软雅黑" w:cs="微软雅黑"/>
                <w:sz w:val="18"/>
                <w:szCs w:val="18"/>
              </w:rPr>
              <w:t>朱扬扬137****9542</w:t>
            </w:r>
          </w:p>
        </w:tc>
      </w:tr>
    </w:tbl>
    <w:p w14:paraId="2C073416">
      <w:pPr>
        <w:rPr>
          <w:rFonts w:ascii="微软雅黑" w:hAnsi="微软雅黑" w:eastAsia="微软雅黑" w:cs="微软雅黑"/>
          <w:sz w:val="18"/>
          <w:szCs w:val="18"/>
        </w:rPr>
      </w:pPr>
    </w:p>
    <w:sectPr>
      <w:pgSz w:w="16838" w:h="11906" w:orient="landscape"/>
      <w:pgMar w:top="359" w:right="851" w:bottom="290" w:left="85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ˎ̥">
    <w:altName w:val="Times New Roman"/>
    <w:panose1 w:val="00000000000000000000"/>
    <w:charset w:val="01"/>
    <w:family w:val="auto"/>
    <w:pitch w:val="default"/>
    <w:sig w:usb0="00000000" w:usb1="00000000" w:usb2="00000000" w:usb3="00000000" w:csb0="00040001" w:csb1="00000000"/>
  </w:font>
  <w:font w:name="monospace">
    <w:altName w:val="x1ao4 black light"/>
    <w:panose1 w:val="00000000000000000000"/>
    <w:charset w:val="00"/>
    <w:family w:val="auto"/>
    <w:pitch w:val="default"/>
    <w:sig w:usb0="00000000" w:usb1="00000000" w:usb2="00000000" w:usb3="00000000" w:csb0="00000000" w:csb1="00000000"/>
  </w:font>
  <w:font w:name="x1ao4 black light">
    <w:panose1 w:val="02000500000000000000"/>
    <w:charset w:val="00"/>
    <w:family w:val="auto"/>
    <w:pitch w:val="default"/>
    <w:sig w:usb0="800000A7" w:usb1="5000004A" w:usb2="00000000" w:usb3="00000000" w:csb0="20000111" w:csb1="41000000"/>
  </w:font>
  <w:font w:name="Verdana">
    <w:panose1 w:val="020B0604030504040204"/>
    <w:charset w:val="00"/>
    <w:family w:val="swiss"/>
    <w:pitch w:val="default"/>
    <w:sig w:usb0="A00006FF" w:usb1="4000205B" w:usb2="00000010" w:usb3="00000000" w:csb0="2000019F" w:csb1="00000000"/>
  </w:font>
  <w:font w:name="文鼎CS大黑">
    <w:panose1 w:val="02010609010101010101"/>
    <w:charset w:val="86"/>
    <w:family w:val="modern"/>
    <w:pitch w:val="default"/>
    <w:sig w:usb0="00000000" w:usb1="00000000" w:usb2="00000000" w:usb3="00000000" w:csb0="00000000" w:csb1="00000000"/>
  </w:font>
  <w:font w:name="经典平黑简">
    <w:altName w:val="黑体"/>
    <w:panose1 w:val="00000000000000000000"/>
    <w:charset w:val="86"/>
    <w:family w:val="modern"/>
    <w:pitch w:val="default"/>
    <w:sig w:usb0="00000000" w:usb1="00000000" w:usb2="0000001E"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hideSpellingErrors/>
  <w:documentProtection w:enforcement="0"/>
  <w:defaultTabStop w:val="420"/>
  <w:drawingGridHorizontalSpacing w:val="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yYmJmNmY3MGIyZjI4ZWNmMmY0MTQ2NDAyNzI5YjUifQ=="/>
    <w:docVar w:name="KSO_WPS_MARK_KEY" w:val="cc130cfe-f9b8-4978-93d1-216e57a51bdc"/>
  </w:docVars>
  <w:rsids>
    <w:rsidRoot w:val="00172A27"/>
    <w:rsid w:val="000018FA"/>
    <w:rsid w:val="00013F3B"/>
    <w:rsid w:val="00015928"/>
    <w:rsid w:val="000C5F1A"/>
    <w:rsid w:val="001558D0"/>
    <w:rsid w:val="001704AE"/>
    <w:rsid w:val="00172A27"/>
    <w:rsid w:val="001E64B8"/>
    <w:rsid w:val="0021204E"/>
    <w:rsid w:val="00230600"/>
    <w:rsid w:val="00234C74"/>
    <w:rsid w:val="00245A52"/>
    <w:rsid w:val="00332496"/>
    <w:rsid w:val="003375E1"/>
    <w:rsid w:val="00370081"/>
    <w:rsid w:val="003B7577"/>
    <w:rsid w:val="00451886"/>
    <w:rsid w:val="00452213"/>
    <w:rsid w:val="00462E54"/>
    <w:rsid w:val="004B4EC7"/>
    <w:rsid w:val="004E7C85"/>
    <w:rsid w:val="004F4587"/>
    <w:rsid w:val="00541EA9"/>
    <w:rsid w:val="005A2441"/>
    <w:rsid w:val="005F63B8"/>
    <w:rsid w:val="00601628"/>
    <w:rsid w:val="00601709"/>
    <w:rsid w:val="00610428"/>
    <w:rsid w:val="00642623"/>
    <w:rsid w:val="006D5432"/>
    <w:rsid w:val="006E0E46"/>
    <w:rsid w:val="00723D29"/>
    <w:rsid w:val="00750129"/>
    <w:rsid w:val="0078701C"/>
    <w:rsid w:val="007A4408"/>
    <w:rsid w:val="007B41F8"/>
    <w:rsid w:val="00807EB4"/>
    <w:rsid w:val="00863213"/>
    <w:rsid w:val="00872A1E"/>
    <w:rsid w:val="008F2D95"/>
    <w:rsid w:val="00900273"/>
    <w:rsid w:val="00987DBE"/>
    <w:rsid w:val="009B7E46"/>
    <w:rsid w:val="00A37BA1"/>
    <w:rsid w:val="00A568F3"/>
    <w:rsid w:val="00AC6AC7"/>
    <w:rsid w:val="00AD4F6B"/>
    <w:rsid w:val="00B0057C"/>
    <w:rsid w:val="00B16A08"/>
    <w:rsid w:val="00B20A53"/>
    <w:rsid w:val="00B333D1"/>
    <w:rsid w:val="00B4243A"/>
    <w:rsid w:val="00B57DE0"/>
    <w:rsid w:val="00B92030"/>
    <w:rsid w:val="00BA1945"/>
    <w:rsid w:val="00BB5E66"/>
    <w:rsid w:val="00BB758A"/>
    <w:rsid w:val="00BC2A47"/>
    <w:rsid w:val="00BC4A59"/>
    <w:rsid w:val="00BD2379"/>
    <w:rsid w:val="00BD77C3"/>
    <w:rsid w:val="00C4734F"/>
    <w:rsid w:val="00C86B57"/>
    <w:rsid w:val="00C877FF"/>
    <w:rsid w:val="00D67AE8"/>
    <w:rsid w:val="00D97725"/>
    <w:rsid w:val="00DA7971"/>
    <w:rsid w:val="00DB6E59"/>
    <w:rsid w:val="00DE032A"/>
    <w:rsid w:val="00DF0F97"/>
    <w:rsid w:val="00DF17E5"/>
    <w:rsid w:val="00DF6100"/>
    <w:rsid w:val="00E248C5"/>
    <w:rsid w:val="00E3531C"/>
    <w:rsid w:val="00E5195B"/>
    <w:rsid w:val="00E63C4C"/>
    <w:rsid w:val="00EC22EC"/>
    <w:rsid w:val="00EF5845"/>
    <w:rsid w:val="00F17004"/>
    <w:rsid w:val="00F87041"/>
    <w:rsid w:val="00F95A62"/>
    <w:rsid w:val="00F97FF0"/>
    <w:rsid w:val="00FC2347"/>
    <w:rsid w:val="00FD19CB"/>
    <w:rsid w:val="00FE56DD"/>
    <w:rsid w:val="01032FC9"/>
    <w:rsid w:val="013B2E37"/>
    <w:rsid w:val="0154123D"/>
    <w:rsid w:val="01784DDE"/>
    <w:rsid w:val="01931D84"/>
    <w:rsid w:val="019E5D35"/>
    <w:rsid w:val="01C106C7"/>
    <w:rsid w:val="01CF0008"/>
    <w:rsid w:val="01EF65B9"/>
    <w:rsid w:val="02E66CC2"/>
    <w:rsid w:val="02FD6C1E"/>
    <w:rsid w:val="03305592"/>
    <w:rsid w:val="03655221"/>
    <w:rsid w:val="0372363C"/>
    <w:rsid w:val="038D267C"/>
    <w:rsid w:val="03BD1C66"/>
    <w:rsid w:val="03E70453"/>
    <w:rsid w:val="03EF05F7"/>
    <w:rsid w:val="041B2798"/>
    <w:rsid w:val="044D771D"/>
    <w:rsid w:val="046F34A0"/>
    <w:rsid w:val="04933EBA"/>
    <w:rsid w:val="04C84CA1"/>
    <w:rsid w:val="04CA1779"/>
    <w:rsid w:val="04E33F60"/>
    <w:rsid w:val="04E80708"/>
    <w:rsid w:val="04F6284A"/>
    <w:rsid w:val="04F930B9"/>
    <w:rsid w:val="05146BB9"/>
    <w:rsid w:val="05460233"/>
    <w:rsid w:val="057C3EF1"/>
    <w:rsid w:val="059B590C"/>
    <w:rsid w:val="06566675"/>
    <w:rsid w:val="068546D4"/>
    <w:rsid w:val="073D070C"/>
    <w:rsid w:val="07607A15"/>
    <w:rsid w:val="077A7076"/>
    <w:rsid w:val="077B78D4"/>
    <w:rsid w:val="079565E8"/>
    <w:rsid w:val="07B41C93"/>
    <w:rsid w:val="082878BD"/>
    <w:rsid w:val="08315C1D"/>
    <w:rsid w:val="088E0696"/>
    <w:rsid w:val="08B239B3"/>
    <w:rsid w:val="08D111CB"/>
    <w:rsid w:val="08D3494C"/>
    <w:rsid w:val="09311937"/>
    <w:rsid w:val="094B30A2"/>
    <w:rsid w:val="096129E4"/>
    <w:rsid w:val="09E254F6"/>
    <w:rsid w:val="09E73260"/>
    <w:rsid w:val="0A340C2A"/>
    <w:rsid w:val="0A34424A"/>
    <w:rsid w:val="0A4E4DF4"/>
    <w:rsid w:val="0A76319A"/>
    <w:rsid w:val="0A777E59"/>
    <w:rsid w:val="0AAF40B8"/>
    <w:rsid w:val="0B0E4CE2"/>
    <w:rsid w:val="0B183F50"/>
    <w:rsid w:val="0B300C6A"/>
    <w:rsid w:val="0B7E158A"/>
    <w:rsid w:val="0BA13B67"/>
    <w:rsid w:val="0C1F322C"/>
    <w:rsid w:val="0C28597F"/>
    <w:rsid w:val="0C4D233B"/>
    <w:rsid w:val="0C546DB5"/>
    <w:rsid w:val="0C643D91"/>
    <w:rsid w:val="0CC95508"/>
    <w:rsid w:val="0D2D04FE"/>
    <w:rsid w:val="0D851E1F"/>
    <w:rsid w:val="0DBA6550"/>
    <w:rsid w:val="0DD26F32"/>
    <w:rsid w:val="0DE5097F"/>
    <w:rsid w:val="0DEA55DF"/>
    <w:rsid w:val="0E0D6918"/>
    <w:rsid w:val="0E4E1FE0"/>
    <w:rsid w:val="0E641781"/>
    <w:rsid w:val="0E9E6388"/>
    <w:rsid w:val="0EDB3290"/>
    <w:rsid w:val="0EDF3F83"/>
    <w:rsid w:val="0EEB7AB5"/>
    <w:rsid w:val="0F190F3F"/>
    <w:rsid w:val="0F2F5905"/>
    <w:rsid w:val="0F966920"/>
    <w:rsid w:val="0FC7295F"/>
    <w:rsid w:val="0FCD235F"/>
    <w:rsid w:val="105A40DF"/>
    <w:rsid w:val="10814CBF"/>
    <w:rsid w:val="10976165"/>
    <w:rsid w:val="11567B3E"/>
    <w:rsid w:val="11595212"/>
    <w:rsid w:val="117D67C0"/>
    <w:rsid w:val="11D87DD3"/>
    <w:rsid w:val="12587519"/>
    <w:rsid w:val="125B4885"/>
    <w:rsid w:val="125C4F72"/>
    <w:rsid w:val="129340C4"/>
    <w:rsid w:val="12CC090A"/>
    <w:rsid w:val="12DE3E87"/>
    <w:rsid w:val="13577A0D"/>
    <w:rsid w:val="135B2C24"/>
    <w:rsid w:val="136660C9"/>
    <w:rsid w:val="13896A2D"/>
    <w:rsid w:val="13930CBF"/>
    <w:rsid w:val="13B500CA"/>
    <w:rsid w:val="13EA4C2A"/>
    <w:rsid w:val="14297DD2"/>
    <w:rsid w:val="14547A14"/>
    <w:rsid w:val="14A46F9C"/>
    <w:rsid w:val="14D95D36"/>
    <w:rsid w:val="14F24341"/>
    <w:rsid w:val="151A5771"/>
    <w:rsid w:val="151E65FF"/>
    <w:rsid w:val="15400B40"/>
    <w:rsid w:val="154F401F"/>
    <w:rsid w:val="158751DB"/>
    <w:rsid w:val="158F562C"/>
    <w:rsid w:val="15940599"/>
    <w:rsid w:val="15B3684D"/>
    <w:rsid w:val="15E614AF"/>
    <w:rsid w:val="162E3271"/>
    <w:rsid w:val="164C00B8"/>
    <w:rsid w:val="165669B3"/>
    <w:rsid w:val="166A34A8"/>
    <w:rsid w:val="16721ABD"/>
    <w:rsid w:val="167E20F6"/>
    <w:rsid w:val="16953F1A"/>
    <w:rsid w:val="16AD23CF"/>
    <w:rsid w:val="16D31800"/>
    <w:rsid w:val="16E57594"/>
    <w:rsid w:val="16E60291"/>
    <w:rsid w:val="16FC4BC3"/>
    <w:rsid w:val="17B46DA6"/>
    <w:rsid w:val="17DB31C4"/>
    <w:rsid w:val="17F760DF"/>
    <w:rsid w:val="17FD242D"/>
    <w:rsid w:val="18560D15"/>
    <w:rsid w:val="186146A8"/>
    <w:rsid w:val="18E40B5C"/>
    <w:rsid w:val="18FC4987"/>
    <w:rsid w:val="19073D1E"/>
    <w:rsid w:val="19313C19"/>
    <w:rsid w:val="19383B62"/>
    <w:rsid w:val="1950347A"/>
    <w:rsid w:val="197C175F"/>
    <w:rsid w:val="19B65058"/>
    <w:rsid w:val="19BD0205"/>
    <w:rsid w:val="19C110B3"/>
    <w:rsid w:val="19C974E1"/>
    <w:rsid w:val="19CB04C8"/>
    <w:rsid w:val="1A120B1B"/>
    <w:rsid w:val="1A236FA1"/>
    <w:rsid w:val="1A540367"/>
    <w:rsid w:val="1AB65B10"/>
    <w:rsid w:val="1AC20443"/>
    <w:rsid w:val="1B4346C9"/>
    <w:rsid w:val="1B4504BC"/>
    <w:rsid w:val="1B4E5D0D"/>
    <w:rsid w:val="1B5C7C3C"/>
    <w:rsid w:val="1B5D5359"/>
    <w:rsid w:val="1B624409"/>
    <w:rsid w:val="1B7C6CA6"/>
    <w:rsid w:val="1B8F7936"/>
    <w:rsid w:val="1BAA46E3"/>
    <w:rsid w:val="1BFF3BAD"/>
    <w:rsid w:val="1C0D65FA"/>
    <w:rsid w:val="1C1C22C2"/>
    <w:rsid w:val="1C8431EB"/>
    <w:rsid w:val="1CA30062"/>
    <w:rsid w:val="1CE43714"/>
    <w:rsid w:val="1CF04609"/>
    <w:rsid w:val="1D0B39EB"/>
    <w:rsid w:val="1D11318E"/>
    <w:rsid w:val="1D3D0E43"/>
    <w:rsid w:val="1D540DB1"/>
    <w:rsid w:val="1D55657E"/>
    <w:rsid w:val="1D734540"/>
    <w:rsid w:val="1D8E4963"/>
    <w:rsid w:val="1DC9727D"/>
    <w:rsid w:val="1DE0460D"/>
    <w:rsid w:val="1DF55507"/>
    <w:rsid w:val="1E1024E2"/>
    <w:rsid w:val="1E581CEF"/>
    <w:rsid w:val="1E5A5DD9"/>
    <w:rsid w:val="1EA2070E"/>
    <w:rsid w:val="1F212C1E"/>
    <w:rsid w:val="1F54053A"/>
    <w:rsid w:val="1F6F5922"/>
    <w:rsid w:val="2007721E"/>
    <w:rsid w:val="20276103"/>
    <w:rsid w:val="204D56FD"/>
    <w:rsid w:val="205D1153"/>
    <w:rsid w:val="206B6ABE"/>
    <w:rsid w:val="20726959"/>
    <w:rsid w:val="211D1CE0"/>
    <w:rsid w:val="214558F4"/>
    <w:rsid w:val="220620E3"/>
    <w:rsid w:val="222A77DF"/>
    <w:rsid w:val="22357073"/>
    <w:rsid w:val="223D3C13"/>
    <w:rsid w:val="226D1BAE"/>
    <w:rsid w:val="226F119A"/>
    <w:rsid w:val="22975491"/>
    <w:rsid w:val="22C30E4C"/>
    <w:rsid w:val="22C96C41"/>
    <w:rsid w:val="22EB6430"/>
    <w:rsid w:val="233C2C2F"/>
    <w:rsid w:val="23AB5BC2"/>
    <w:rsid w:val="23BB1682"/>
    <w:rsid w:val="2404361F"/>
    <w:rsid w:val="24335B6F"/>
    <w:rsid w:val="243D32AE"/>
    <w:rsid w:val="24482291"/>
    <w:rsid w:val="244C6C7C"/>
    <w:rsid w:val="247F3A70"/>
    <w:rsid w:val="24BD04C3"/>
    <w:rsid w:val="24CC2996"/>
    <w:rsid w:val="24E632C3"/>
    <w:rsid w:val="24E72094"/>
    <w:rsid w:val="24E848F1"/>
    <w:rsid w:val="24FB4266"/>
    <w:rsid w:val="25394352"/>
    <w:rsid w:val="253A4B0A"/>
    <w:rsid w:val="253A7A31"/>
    <w:rsid w:val="2552184A"/>
    <w:rsid w:val="25774B5B"/>
    <w:rsid w:val="258A01FC"/>
    <w:rsid w:val="258E77DA"/>
    <w:rsid w:val="25937A85"/>
    <w:rsid w:val="25986144"/>
    <w:rsid w:val="25A55551"/>
    <w:rsid w:val="25BE25AA"/>
    <w:rsid w:val="25CA7A40"/>
    <w:rsid w:val="25DF1994"/>
    <w:rsid w:val="25E215AF"/>
    <w:rsid w:val="25EF6DFD"/>
    <w:rsid w:val="261C4796"/>
    <w:rsid w:val="26794C4A"/>
    <w:rsid w:val="26A17DF1"/>
    <w:rsid w:val="27000051"/>
    <w:rsid w:val="270F7417"/>
    <w:rsid w:val="2723270A"/>
    <w:rsid w:val="2785067A"/>
    <w:rsid w:val="27AC4944"/>
    <w:rsid w:val="27B04BAD"/>
    <w:rsid w:val="27BD4392"/>
    <w:rsid w:val="27FB045C"/>
    <w:rsid w:val="28362887"/>
    <w:rsid w:val="284C4932"/>
    <w:rsid w:val="284E0D5A"/>
    <w:rsid w:val="2895281B"/>
    <w:rsid w:val="28CC0D8C"/>
    <w:rsid w:val="2918547F"/>
    <w:rsid w:val="294A10CA"/>
    <w:rsid w:val="298119A8"/>
    <w:rsid w:val="29870F2F"/>
    <w:rsid w:val="2A000BF9"/>
    <w:rsid w:val="2A066F51"/>
    <w:rsid w:val="2A9310B2"/>
    <w:rsid w:val="2AA21652"/>
    <w:rsid w:val="2AAD4141"/>
    <w:rsid w:val="2ABA573A"/>
    <w:rsid w:val="2AC62877"/>
    <w:rsid w:val="2ACA323A"/>
    <w:rsid w:val="2AD92A87"/>
    <w:rsid w:val="2AFE1CD5"/>
    <w:rsid w:val="2B407601"/>
    <w:rsid w:val="2B80140B"/>
    <w:rsid w:val="2B8034F5"/>
    <w:rsid w:val="2BA14AA2"/>
    <w:rsid w:val="2BB75591"/>
    <w:rsid w:val="2BDA4404"/>
    <w:rsid w:val="2BDB78DC"/>
    <w:rsid w:val="2BE2415B"/>
    <w:rsid w:val="2C0F416E"/>
    <w:rsid w:val="2C7A12EA"/>
    <w:rsid w:val="2C840918"/>
    <w:rsid w:val="2CD26526"/>
    <w:rsid w:val="2CEB1AE1"/>
    <w:rsid w:val="2CF82E0B"/>
    <w:rsid w:val="2CFD4D5E"/>
    <w:rsid w:val="2D0160B4"/>
    <w:rsid w:val="2D3164B2"/>
    <w:rsid w:val="2D584173"/>
    <w:rsid w:val="2D875B7A"/>
    <w:rsid w:val="2D894942"/>
    <w:rsid w:val="2DA0073D"/>
    <w:rsid w:val="2DA32A94"/>
    <w:rsid w:val="2DAB5BA6"/>
    <w:rsid w:val="2DC132F1"/>
    <w:rsid w:val="2DCA4348"/>
    <w:rsid w:val="2DD56FC0"/>
    <w:rsid w:val="2E7A2FF2"/>
    <w:rsid w:val="2EA829B3"/>
    <w:rsid w:val="2EEF6BEA"/>
    <w:rsid w:val="2EF230AC"/>
    <w:rsid w:val="2F302C24"/>
    <w:rsid w:val="2F3E5C86"/>
    <w:rsid w:val="2F9724A4"/>
    <w:rsid w:val="2FA54D57"/>
    <w:rsid w:val="2FCB369C"/>
    <w:rsid w:val="2FD87926"/>
    <w:rsid w:val="2FFE3561"/>
    <w:rsid w:val="301F49D0"/>
    <w:rsid w:val="30227F3F"/>
    <w:rsid w:val="30392382"/>
    <w:rsid w:val="309D06CD"/>
    <w:rsid w:val="30A350DC"/>
    <w:rsid w:val="30D92D0A"/>
    <w:rsid w:val="310C6BF1"/>
    <w:rsid w:val="31480833"/>
    <w:rsid w:val="315529C0"/>
    <w:rsid w:val="315C6240"/>
    <w:rsid w:val="31601476"/>
    <w:rsid w:val="317716B5"/>
    <w:rsid w:val="31A74402"/>
    <w:rsid w:val="31B27724"/>
    <w:rsid w:val="31B352CF"/>
    <w:rsid w:val="31B560E5"/>
    <w:rsid w:val="31E34E87"/>
    <w:rsid w:val="31FC306B"/>
    <w:rsid w:val="322317CE"/>
    <w:rsid w:val="32C41357"/>
    <w:rsid w:val="32CE713D"/>
    <w:rsid w:val="32F942E1"/>
    <w:rsid w:val="330D75D5"/>
    <w:rsid w:val="33155DE4"/>
    <w:rsid w:val="33274132"/>
    <w:rsid w:val="338267EE"/>
    <w:rsid w:val="343B1382"/>
    <w:rsid w:val="34712AA5"/>
    <w:rsid w:val="34850DA4"/>
    <w:rsid w:val="34A1197C"/>
    <w:rsid w:val="34AB75C3"/>
    <w:rsid w:val="34B46EA6"/>
    <w:rsid w:val="35300288"/>
    <w:rsid w:val="35321A31"/>
    <w:rsid w:val="35467CCD"/>
    <w:rsid w:val="3549622C"/>
    <w:rsid w:val="355F5C4F"/>
    <w:rsid w:val="35B226F2"/>
    <w:rsid w:val="35D26CFF"/>
    <w:rsid w:val="35D471B2"/>
    <w:rsid w:val="36114842"/>
    <w:rsid w:val="362E7E59"/>
    <w:rsid w:val="365170C3"/>
    <w:rsid w:val="369235F3"/>
    <w:rsid w:val="369C332A"/>
    <w:rsid w:val="36AE7299"/>
    <w:rsid w:val="36BD20EF"/>
    <w:rsid w:val="36C02E61"/>
    <w:rsid w:val="36C95C31"/>
    <w:rsid w:val="36ED5D04"/>
    <w:rsid w:val="37054D5A"/>
    <w:rsid w:val="37080C79"/>
    <w:rsid w:val="370C7FC4"/>
    <w:rsid w:val="3772731D"/>
    <w:rsid w:val="37B374C3"/>
    <w:rsid w:val="37BB2560"/>
    <w:rsid w:val="37BF69A0"/>
    <w:rsid w:val="37C37993"/>
    <w:rsid w:val="37D16521"/>
    <w:rsid w:val="37FD19D6"/>
    <w:rsid w:val="38137719"/>
    <w:rsid w:val="382167C4"/>
    <w:rsid w:val="38A92967"/>
    <w:rsid w:val="39060F0A"/>
    <w:rsid w:val="39126C27"/>
    <w:rsid w:val="3919191B"/>
    <w:rsid w:val="395F3BDC"/>
    <w:rsid w:val="39607CF7"/>
    <w:rsid w:val="39A1598A"/>
    <w:rsid w:val="39AD3929"/>
    <w:rsid w:val="39C91677"/>
    <w:rsid w:val="3A083FE8"/>
    <w:rsid w:val="3A5E33BD"/>
    <w:rsid w:val="3AAD6646"/>
    <w:rsid w:val="3ADA0F62"/>
    <w:rsid w:val="3B2C75A6"/>
    <w:rsid w:val="3B612EFA"/>
    <w:rsid w:val="3B8E4676"/>
    <w:rsid w:val="3B972590"/>
    <w:rsid w:val="3B9A6C87"/>
    <w:rsid w:val="3BB56678"/>
    <w:rsid w:val="3BEA1B59"/>
    <w:rsid w:val="3C191F57"/>
    <w:rsid w:val="3C26014D"/>
    <w:rsid w:val="3C632606"/>
    <w:rsid w:val="3C6472A5"/>
    <w:rsid w:val="3C66640E"/>
    <w:rsid w:val="3C672A45"/>
    <w:rsid w:val="3C7265BA"/>
    <w:rsid w:val="3CB11A66"/>
    <w:rsid w:val="3CB37F6B"/>
    <w:rsid w:val="3D063384"/>
    <w:rsid w:val="3D484778"/>
    <w:rsid w:val="3D4E6BDB"/>
    <w:rsid w:val="3D745091"/>
    <w:rsid w:val="3D770A55"/>
    <w:rsid w:val="3DC35A1B"/>
    <w:rsid w:val="3DE55867"/>
    <w:rsid w:val="3DF11659"/>
    <w:rsid w:val="3E585924"/>
    <w:rsid w:val="3EA61B29"/>
    <w:rsid w:val="3EBC304E"/>
    <w:rsid w:val="3ED2205E"/>
    <w:rsid w:val="3EE21E8C"/>
    <w:rsid w:val="3F12405C"/>
    <w:rsid w:val="3F1C5AD7"/>
    <w:rsid w:val="3F1D4C3C"/>
    <w:rsid w:val="3F445A58"/>
    <w:rsid w:val="3F48480A"/>
    <w:rsid w:val="3FA466E2"/>
    <w:rsid w:val="3FEF4B20"/>
    <w:rsid w:val="3FF403FA"/>
    <w:rsid w:val="406364B0"/>
    <w:rsid w:val="407D3E3C"/>
    <w:rsid w:val="40BA6DA3"/>
    <w:rsid w:val="40F14E1A"/>
    <w:rsid w:val="414A48AC"/>
    <w:rsid w:val="41695BA9"/>
    <w:rsid w:val="41734214"/>
    <w:rsid w:val="41937E5F"/>
    <w:rsid w:val="419D2948"/>
    <w:rsid w:val="41F8728F"/>
    <w:rsid w:val="423E73EC"/>
    <w:rsid w:val="42656F3D"/>
    <w:rsid w:val="427A3C09"/>
    <w:rsid w:val="42823417"/>
    <w:rsid w:val="42A51252"/>
    <w:rsid w:val="42C631F6"/>
    <w:rsid w:val="42E66C2C"/>
    <w:rsid w:val="43223C78"/>
    <w:rsid w:val="4331136B"/>
    <w:rsid w:val="43343574"/>
    <w:rsid w:val="4392796C"/>
    <w:rsid w:val="43CC1F98"/>
    <w:rsid w:val="441134FF"/>
    <w:rsid w:val="44142ED4"/>
    <w:rsid w:val="44236644"/>
    <w:rsid w:val="446F2278"/>
    <w:rsid w:val="44A92578"/>
    <w:rsid w:val="44B12474"/>
    <w:rsid w:val="44C32631"/>
    <w:rsid w:val="44E70E27"/>
    <w:rsid w:val="44EC3AD4"/>
    <w:rsid w:val="45077A33"/>
    <w:rsid w:val="45252301"/>
    <w:rsid w:val="45692681"/>
    <w:rsid w:val="460707CA"/>
    <w:rsid w:val="461B5D11"/>
    <w:rsid w:val="464D6BDD"/>
    <w:rsid w:val="4666357B"/>
    <w:rsid w:val="46A47C13"/>
    <w:rsid w:val="46C61A2D"/>
    <w:rsid w:val="46C77B25"/>
    <w:rsid w:val="46D47DBB"/>
    <w:rsid w:val="46DF201B"/>
    <w:rsid w:val="47300300"/>
    <w:rsid w:val="475F688F"/>
    <w:rsid w:val="476C4B08"/>
    <w:rsid w:val="477276F8"/>
    <w:rsid w:val="47831DE0"/>
    <w:rsid w:val="4796166A"/>
    <w:rsid w:val="47983DB5"/>
    <w:rsid w:val="479D66D9"/>
    <w:rsid w:val="47CD55AA"/>
    <w:rsid w:val="47DD0C11"/>
    <w:rsid w:val="482F79DE"/>
    <w:rsid w:val="484B0B9B"/>
    <w:rsid w:val="48B6275B"/>
    <w:rsid w:val="492F297D"/>
    <w:rsid w:val="496676CA"/>
    <w:rsid w:val="49820A4C"/>
    <w:rsid w:val="49EC30F6"/>
    <w:rsid w:val="49FF59CA"/>
    <w:rsid w:val="4A002A8D"/>
    <w:rsid w:val="4A0230F9"/>
    <w:rsid w:val="4A052AA1"/>
    <w:rsid w:val="4A1277D9"/>
    <w:rsid w:val="4A256B30"/>
    <w:rsid w:val="4A363382"/>
    <w:rsid w:val="4A7638C4"/>
    <w:rsid w:val="4A832A33"/>
    <w:rsid w:val="4AB67935"/>
    <w:rsid w:val="4AD45027"/>
    <w:rsid w:val="4AE02245"/>
    <w:rsid w:val="4AF53986"/>
    <w:rsid w:val="4B1367B9"/>
    <w:rsid w:val="4B2F425E"/>
    <w:rsid w:val="4B39542F"/>
    <w:rsid w:val="4B5F73A8"/>
    <w:rsid w:val="4B733B63"/>
    <w:rsid w:val="4B74109E"/>
    <w:rsid w:val="4B8F7407"/>
    <w:rsid w:val="4B9E1D8B"/>
    <w:rsid w:val="4BA5686B"/>
    <w:rsid w:val="4BC0179B"/>
    <w:rsid w:val="4BDC12F3"/>
    <w:rsid w:val="4C24418A"/>
    <w:rsid w:val="4C390DA2"/>
    <w:rsid w:val="4C7D2BE6"/>
    <w:rsid w:val="4C910219"/>
    <w:rsid w:val="4CA5485F"/>
    <w:rsid w:val="4CC61682"/>
    <w:rsid w:val="4CED26ED"/>
    <w:rsid w:val="4D344AD5"/>
    <w:rsid w:val="4D453A21"/>
    <w:rsid w:val="4D767047"/>
    <w:rsid w:val="4D782EB0"/>
    <w:rsid w:val="4D823D35"/>
    <w:rsid w:val="4D843FEC"/>
    <w:rsid w:val="4D8D5A75"/>
    <w:rsid w:val="4DBF769C"/>
    <w:rsid w:val="4E2708A9"/>
    <w:rsid w:val="4E5A4584"/>
    <w:rsid w:val="4EC24D34"/>
    <w:rsid w:val="4ED02D5C"/>
    <w:rsid w:val="4EE73A49"/>
    <w:rsid w:val="4EEF1F8C"/>
    <w:rsid w:val="4EF6519A"/>
    <w:rsid w:val="4F211BB2"/>
    <w:rsid w:val="4FB31116"/>
    <w:rsid w:val="4FDB6712"/>
    <w:rsid w:val="4FEA6D2C"/>
    <w:rsid w:val="4FF661F0"/>
    <w:rsid w:val="50030F8D"/>
    <w:rsid w:val="505605DA"/>
    <w:rsid w:val="506C78DF"/>
    <w:rsid w:val="50A34D22"/>
    <w:rsid w:val="51060734"/>
    <w:rsid w:val="51103A02"/>
    <w:rsid w:val="511C4F29"/>
    <w:rsid w:val="51552DAC"/>
    <w:rsid w:val="516A7458"/>
    <w:rsid w:val="517441F6"/>
    <w:rsid w:val="517E780E"/>
    <w:rsid w:val="51CE3EE3"/>
    <w:rsid w:val="51E90E1F"/>
    <w:rsid w:val="52040889"/>
    <w:rsid w:val="5204338B"/>
    <w:rsid w:val="52182ECD"/>
    <w:rsid w:val="522804D5"/>
    <w:rsid w:val="5269545F"/>
    <w:rsid w:val="52721B72"/>
    <w:rsid w:val="52896254"/>
    <w:rsid w:val="52D85221"/>
    <w:rsid w:val="52DA2332"/>
    <w:rsid w:val="52F44E28"/>
    <w:rsid w:val="53017CC8"/>
    <w:rsid w:val="532D32B3"/>
    <w:rsid w:val="537464AE"/>
    <w:rsid w:val="539B3C3A"/>
    <w:rsid w:val="543A6BE5"/>
    <w:rsid w:val="543D3A33"/>
    <w:rsid w:val="54417C4B"/>
    <w:rsid w:val="545918F1"/>
    <w:rsid w:val="546321C4"/>
    <w:rsid w:val="549A5D5B"/>
    <w:rsid w:val="54C15EDA"/>
    <w:rsid w:val="54F964FE"/>
    <w:rsid w:val="550C4019"/>
    <w:rsid w:val="5523737D"/>
    <w:rsid w:val="553035FC"/>
    <w:rsid w:val="555238C5"/>
    <w:rsid w:val="55D83FE9"/>
    <w:rsid w:val="55EF0654"/>
    <w:rsid w:val="5613249D"/>
    <w:rsid w:val="56191B82"/>
    <w:rsid w:val="561B1342"/>
    <w:rsid w:val="56205272"/>
    <w:rsid w:val="564C6D1B"/>
    <w:rsid w:val="56BC66DC"/>
    <w:rsid w:val="56C64F03"/>
    <w:rsid w:val="56D76A35"/>
    <w:rsid w:val="56E120CA"/>
    <w:rsid w:val="56F72406"/>
    <w:rsid w:val="574A0E59"/>
    <w:rsid w:val="57576CE5"/>
    <w:rsid w:val="57665739"/>
    <w:rsid w:val="57821506"/>
    <w:rsid w:val="578332A5"/>
    <w:rsid w:val="586024CF"/>
    <w:rsid w:val="58626111"/>
    <w:rsid w:val="58AD4FDC"/>
    <w:rsid w:val="58D8399B"/>
    <w:rsid w:val="591D6E5D"/>
    <w:rsid w:val="592656FE"/>
    <w:rsid w:val="592E6ADF"/>
    <w:rsid w:val="59427BEF"/>
    <w:rsid w:val="59602B39"/>
    <w:rsid w:val="598C10BB"/>
    <w:rsid w:val="59AF71B6"/>
    <w:rsid w:val="5A2E2E2A"/>
    <w:rsid w:val="5A8E03E5"/>
    <w:rsid w:val="5A8E79AB"/>
    <w:rsid w:val="5AB96F2F"/>
    <w:rsid w:val="5AC217E4"/>
    <w:rsid w:val="5B48145B"/>
    <w:rsid w:val="5B50654C"/>
    <w:rsid w:val="5B5C4B64"/>
    <w:rsid w:val="5BBC0361"/>
    <w:rsid w:val="5C052A04"/>
    <w:rsid w:val="5C09035A"/>
    <w:rsid w:val="5C0A17ED"/>
    <w:rsid w:val="5C5B0500"/>
    <w:rsid w:val="5C8E7521"/>
    <w:rsid w:val="5C9435CD"/>
    <w:rsid w:val="5CA6423B"/>
    <w:rsid w:val="5CD5091E"/>
    <w:rsid w:val="5CED6966"/>
    <w:rsid w:val="5D1A3C8F"/>
    <w:rsid w:val="5D220F3C"/>
    <w:rsid w:val="5D6879AD"/>
    <w:rsid w:val="5D8C4B33"/>
    <w:rsid w:val="5D91617B"/>
    <w:rsid w:val="5D955F35"/>
    <w:rsid w:val="5DDB2078"/>
    <w:rsid w:val="5E41482E"/>
    <w:rsid w:val="5E4D493A"/>
    <w:rsid w:val="5E575273"/>
    <w:rsid w:val="5E67476D"/>
    <w:rsid w:val="5E766F86"/>
    <w:rsid w:val="5E774821"/>
    <w:rsid w:val="5EB66EE4"/>
    <w:rsid w:val="5EBB0C24"/>
    <w:rsid w:val="5EC8350D"/>
    <w:rsid w:val="5EC8450B"/>
    <w:rsid w:val="5EE474AF"/>
    <w:rsid w:val="5EEF11CE"/>
    <w:rsid w:val="5EF35656"/>
    <w:rsid w:val="5EFC5707"/>
    <w:rsid w:val="5F2E1A9F"/>
    <w:rsid w:val="5F5B1EE9"/>
    <w:rsid w:val="5F6E5E3D"/>
    <w:rsid w:val="5F8935CB"/>
    <w:rsid w:val="5FB46142"/>
    <w:rsid w:val="5FDC7492"/>
    <w:rsid w:val="5FEF250D"/>
    <w:rsid w:val="600E16BF"/>
    <w:rsid w:val="605A6054"/>
    <w:rsid w:val="605C7426"/>
    <w:rsid w:val="607742FD"/>
    <w:rsid w:val="60A11E99"/>
    <w:rsid w:val="60A77F26"/>
    <w:rsid w:val="60BD6A27"/>
    <w:rsid w:val="61187559"/>
    <w:rsid w:val="61207C40"/>
    <w:rsid w:val="61254671"/>
    <w:rsid w:val="613F34E8"/>
    <w:rsid w:val="6169605F"/>
    <w:rsid w:val="61942726"/>
    <w:rsid w:val="61B21C1C"/>
    <w:rsid w:val="61B54775"/>
    <w:rsid w:val="61E91604"/>
    <w:rsid w:val="621F3EBE"/>
    <w:rsid w:val="62587EE5"/>
    <w:rsid w:val="625F66F5"/>
    <w:rsid w:val="62C877C6"/>
    <w:rsid w:val="630E10EE"/>
    <w:rsid w:val="63390858"/>
    <w:rsid w:val="63397C78"/>
    <w:rsid w:val="63425895"/>
    <w:rsid w:val="6344664D"/>
    <w:rsid w:val="637B7196"/>
    <w:rsid w:val="63D64F61"/>
    <w:rsid w:val="63EE37FF"/>
    <w:rsid w:val="644F1640"/>
    <w:rsid w:val="64804C60"/>
    <w:rsid w:val="64DB4EC7"/>
    <w:rsid w:val="64DC7E10"/>
    <w:rsid w:val="64F51A81"/>
    <w:rsid w:val="6537617F"/>
    <w:rsid w:val="65400747"/>
    <w:rsid w:val="655318BA"/>
    <w:rsid w:val="65846208"/>
    <w:rsid w:val="658E7EE8"/>
    <w:rsid w:val="65C149FF"/>
    <w:rsid w:val="65EE3E56"/>
    <w:rsid w:val="66044022"/>
    <w:rsid w:val="66480BFC"/>
    <w:rsid w:val="666E2599"/>
    <w:rsid w:val="668E0A50"/>
    <w:rsid w:val="67002D35"/>
    <w:rsid w:val="67031F7E"/>
    <w:rsid w:val="6730336E"/>
    <w:rsid w:val="67A202CF"/>
    <w:rsid w:val="67ED4791"/>
    <w:rsid w:val="681D3F99"/>
    <w:rsid w:val="681D485E"/>
    <w:rsid w:val="688D03AB"/>
    <w:rsid w:val="68DF491C"/>
    <w:rsid w:val="68FD5600"/>
    <w:rsid w:val="69095699"/>
    <w:rsid w:val="69162BB4"/>
    <w:rsid w:val="69172E62"/>
    <w:rsid w:val="6929244D"/>
    <w:rsid w:val="6960771E"/>
    <w:rsid w:val="697D7057"/>
    <w:rsid w:val="69900EBC"/>
    <w:rsid w:val="69F3508E"/>
    <w:rsid w:val="6A560440"/>
    <w:rsid w:val="6A693483"/>
    <w:rsid w:val="6AAA155A"/>
    <w:rsid w:val="6AC56D3B"/>
    <w:rsid w:val="6ADB72DD"/>
    <w:rsid w:val="6AE93917"/>
    <w:rsid w:val="6AFC5E87"/>
    <w:rsid w:val="6B0831EC"/>
    <w:rsid w:val="6B2F6E7C"/>
    <w:rsid w:val="6B4727FF"/>
    <w:rsid w:val="6B634586"/>
    <w:rsid w:val="6BAB5501"/>
    <w:rsid w:val="6BAB634F"/>
    <w:rsid w:val="6BD43508"/>
    <w:rsid w:val="6C0B6D3D"/>
    <w:rsid w:val="6C167B28"/>
    <w:rsid w:val="6C1C49C8"/>
    <w:rsid w:val="6C840AB1"/>
    <w:rsid w:val="6C991A8A"/>
    <w:rsid w:val="6CA06B48"/>
    <w:rsid w:val="6CCE569E"/>
    <w:rsid w:val="6D037936"/>
    <w:rsid w:val="6D0C4BCE"/>
    <w:rsid w:val="6D174B7C"/>
    <w:rsid w:val="6D3C12BD"/>
    <w:rsid w:val="6DD90CF8"/>
    <w:rsid w:val="6E343584"/>
    <w:rsid w:val="6E951EA9"/>
    <w:rsid w:val="6EC37C52"/>
    <w:rsid w:val="6EEA66C0"/>
    <w:rsid w:val="6F296861"/>
    <w:rsid w:val="6F343B48"/>
    <w:rsid w:val="6F7E0BF8"/>
    <w:rsid w:val="6F9C7DB3"/>
    <w:rsid w:val="6FBC2386"/>
    <w:rsid w:val="6FC6183F"/>
    <w:rsid w:val="6FC832C3"/>
    <w:rsid w:val="6FE8660B"/>
    <w:rsid w:val="70083CB3"/>
    <w:rsid w:val="70237B24"/>
    <w:rsid w:val="70831AD8"/>
    <w:rsid w:val="70927DEE"/>
    <w:rsid w:val="70AB5002"/>
    <w:rsid w:val="70B526CF"/>
    <w:rsid w:val="70B7512F"/>
    <w:rsid w:val="70D86A96"/>
    <w:rsid w:val="70EB39CD"/>
    <w:rsid w:val="70FA5BC2"/>
    <w:rsid w:val="715D4CB2"/>
    <w:rsid w:val="7191735E"/>
    <w:rsid w:val="71973F9C"/>
    <w:rsid w:val="719C3B1D"/>
    <w:rsid w:val="719E59E9"/>
    <w:rsid w:val="71D80741"/>
    <w:rsid w:val="720F0EBB"/>
    <w:rsid w:val="72667B9B"/>
    <w:rsid w:val="726D3181"/>
    <w:rsid w:val="726F7EC9"/>
    <w:rsid w:val="72A050E5"/>
    <w:rsid w:val="72AF198B"/>
    <w:rsid w:val="72EF02A3"/>
    <w:rsid w:val="72F17A4B"/>
    <w:rsid w:val="73131A58"/>
    <w:rsid w:val="731E513C"/>
    <w:rsid w:val="7369794C"/>
    <w:rsid w:val="73A20362"/>
    <w:rsid w:val="73C1753D"/>
    <w:rsid w:val="73C25125"/>
    <w:rsid w:val="73C5166A"/>
    <w:rsid w:val="74127529"/>
    <w:rsid w:val="74652503"/>
    <w:rsid w:val="74945215"/>
    <w:rsid w:val="74E3430F"/>
    <w:rsid w:val="74F93D38"/>
    <w:rsid w:val="750A2C74"/>
    <w:rsid w:val="75292CE5"/>
    <w:rsid w:val="75375EDA"/>
    <w:rsid w:val="75413DEA"/>
    <w:rsid w:val="75577EBF"/>
    <w:rsid w:val="75756A0B"/>
    <w:rsid w:val="760133A5"/>
    <w:rsid w:val="760C3680"/>
    <w:rsid w:val="76236884"/>
    <w:rsid w:val="76417A12"/>
    <w:rsid w:val="764D4333"/>
    <w:rsid w:val="764F7963"/>
    <w:rsid w:val="76853156"/>
    <w:rsid w:val="76D006A0"/>
    <w:rsid w:val="76D02B22"/>
    <w:rsid w:val="76D836C5"/>
    <w:rsid w:val="76ED331F"/>
    <w:rsid w:val="773152DC"/>
    <w:rsid w:val="77935A9C"/>
    <w:rsid w:val="77AB11E2"/>
    <w:rsid w:val="77C50DBF"/>
    <w:rsid w:val="78183DE5"/>
    <w:rsid w:val="782A0DD7"/>
    <w:rsid w:val="782F143B"/>
    <w:rsid w:val="786C156B"/>
    <w:rsid w:val="78BA5EE5"/>
    <w:rsid w:val="78C21EDE"/>
    <w:rsid w:val="78CF24AC"/>
    <w:rsid w:val="790D538C"/>
    <w:rsid w:val="79180540"/>
    <w:rsid w:val="793A0A21"/>
    <w:rsid w:val="793A0E61"/>
    <w:rsid w:val="793E729C"/>
    <w:rsid w:val="79594C92"/>
    <w:rsid w:val="79615C85"/>
    <w:rsid w:val="799E3DE2"/>
    <w:rsid w:val="7A3D5877"/>
    <w:rsid w:val="7A4032CA"/>
    <w:rsid w:val="7A4F6E40"/>
    <w:rsid w:val="7A5A592D"/>
    <w:rsid w:val="7A6410B4"/>
    <w:rsid w:val="7AEA1BE9"/>
    <w:rsid w:val="7AFF1D46"/>
    <w:rsid w:val="7B586591"/>
    <w:rsid w:val="7BB15CD9"/>
    <w:rsid w:val="7BE745DC"/>
    <w:rsid w:val="7BF179C7"/>
    <w:rsid w:val="7BF817F1"/>
    <w:rsid w:val="7BFB4974"/>
    <w:rsid w:val="7C136B99"/>
    <w:rsid w:val="7C3206D2"/>
    <w:rsid w:val="7C320E36"/>
    <w:rsid w:val="7CF22D0E"/>
    <w:rsid w:val="7D20746C"/>
    <w:rsid w:val="7D376EA8"/>
    <w:rsid w:val="7D40059B"/>
    <w:rsid w:val="7D482284"/>
    <w:rsid w:val="7D8820A8"/>
    <w:rsid w:val="7DAE70EB"/>
    <w:rsid w:val="7E0E0910"/>
    <w:rsid w:val="7E2B19E3"/>
    <w:rsid w:val="7E2B43EA"/>
    <w:rsid w:val="7E47595B"/>
    <w:rsid w:val="7E8F3638"/>
    <w:rsid w:val="7EAF64E7"/>
    <w:rsid w:val="7EB521B9"/>
    <w:rsid w:val="7EBE73E3"/>
    <w:rsid w:val="7ED3794A"/>
    <w:rsid w:val="7EE930A9"/>
    <w:rsid w:val="7EF21585"/>
    <w:rsid w:val="7F014C0E"/>
    <w:rsid w:val="7F0552BA"/>
    <w:rsid w:val="7F0B337E"/>
    <w:rsid w:val="7F1A1A5E"/>
    <w:rsid w:val="7F391824"/>
    <w:rsid w:val="7F6C211D"/>
    <w:rsid w:val="7F743CA6"/>
    <w:rsid w:val="7FF3066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unhideWhenUsed="0" w:uiPriority="0" w:semiHidden="0" w:name="heading 4"/>
    <w:lsdException w:unhideWhenUsed="0" w:uiPriority="0" w:semiHidden="0" w:name="heading 5"/>
    <w:lsdException w:unhideWhenUsed="0" w:uiPriority="0" w:semiHidden="0" w:name="heading 6"/>
    <w:lsdException w:unhideWhenUsed="0" w:uiPriority="0" w:semiHidden="0" w:name="heading 7"/>
    <w:lsdException w:unhideWhenUsed="0" w:uiPriority="0" w:semiHidden="0" w:name="heading 8"/>
    <w:lsdException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iPriority="99" w:semiHidden="0"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kern w:val="44"/>
      <w:sz w:val="48"/>
      <w:szCs w:val="48"/>
    </w:rPr>
  </w:style>
  <w:style w:type="paragraph" w:styleId="3">
    <w:name w:val="heading 2"/>
    <w:basedOn w:val="1"/>
    <w:next w:val="1"/>
    <w:link w:val="47"/>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qFormat/>
    <w:uiPriority w:val="0"/>
    <w:pPr>
      <w:spacing w:beforeAutospacing="1" w:afterAutospacing="1"/>
      <w:jc w:val="left"/>
      <w:outlineLvl w:val="2"/>
    </w:pPr>
    <w:rPr>
      <w:rFonts w:hint="eastAsia" w:ascii="宋体" w:hAnsi="宋体" w:cs="宋体"/>
      <w:b/>
      <w:kern w:val="0"/>
      <w:sz w:val="27"/>
      <w:szCs w:val="27"/>
    </w:rPr>
  </w:style>
  <w:style w:type="character" w:default="1" w:styleId="15">
    <w:name w:val="Default Paragraph Font"/>
    <w:unhideWhenUsed/>
    <w:qFormat/>
    <w:uiPriority w:val="1"/>
  </w:style>
  <w:style w:type="table" w:default="1" w:styleId="13">
    <w:name w:val="Normal Table"/>
    <w:unhideWhenUsed/>
    <w:qFormat/>
    <w:uiPriority w:val="99"/>
    <w:tblPr>
      <w:tblCellMar>
        <w:top w:w="0" w:type="dxa"/>
        <w:left w:w="108" w:type="dxa"/>
        <w:bottom w:w="0" w:type="dxa"/>
        <w:right w:w="108" w:type="dxa"/>
      </w:tblCellMar>
    </w:tblPr>
  </w:style>
  <w:style w:type="paragraph" w:styleId="5">
    <w:name w:val="Normal Indent"/>
    <w:qFormat/>
    <w:uiPriority w:val="0"/>
    <w:pPr>
      <w:ind w:firstLine="420" w:firstLineChars="200"/>
    </w:pPr>
    <w:rPr>
      <w:rFonts w:ascii="Times New Roman" w:hAnsi="Times New Roman" w:eastAsia="宋体" w:cs="Times New Roman"/>
      <w:sz w:val="21"/>
      <w:lang w:val="en-US" w:eastAsia="zh-CN" w:bidi="ar-SA"/>
    </w:rPr>
  </w:style>
  <w:style w:type="paragraph" w:styleId="6">
    <w:name w:val="Document Map"/>
    <w:basedOn w:val="1"/>
    <w:qFormat/>
    <w:uiPriority w:val="0"/>
    <w:pPr>
      <w:shd w:val="clear" w:color="auto" w:fill="000080"/>
    </w:pPr>
  </w:style>
  <w:style w:type="paragraph" w:styleId="7">
    <w:name w:val="Body Text"/>
    <w:basedOn w:val="1"/>
    <w:qFormat/>
    <w:uiPriority w:val="0"/>
    <w:pPr>
      <w:widowControl/>
      <w:spacing w:beforeAutospacing="1" w:afterAutospacing="1"/>
      <w:jc w:val="left"/>
    </w:pPr>
    <w:rPr>
      <w:rFonts w:ascii="宋体" w:hAnsi="宋体" w:cs="宋体"/>
      <w:kern w:val="0"/>
      <w:sz w:val="24"/>
    </w:rPr>
  </w:style>
  <w:style w:type="paragraph" w:styleId="8">
    <w:name w:val="Plain Text"/>
    <w:basedOn w:val="1"/>
    <w:link w:val="48"/>
    <w:qFormat/>
    <w:uiPriority w:val="99"/>
    <w:rPr>
      <w:rFonts w:ascii="宋体" w:hAnsi="Courier New" w:eastAsia="宋体" w:cs="Courier New"/>
      <w:kern w:val="2"/>
      <w:sz w:val="21"/>
      <w:szCs w:val="21"/>
      <w:lang w:val="en-US" w:eastAsia="zh-CN" w:bidi="ar-SA"/>
    </w:rPr>
  </w:style>
  <w:style w:type="paragraph" w:styleId="9">
    <w:name w:val="Balloon Text"/>
    <w:basedOn w:val="1"/>
    <w:qFormat/>
    <w:uiPriority w:val="0"/>
    <w:rPr>
      <w:sz w:val="18"/>
      <w:szCs w:val="18"/>
    </w:rPr>
  </w:style>
  <w:style w:type="paragraph" w:styleId="10">
    <w:name w:val="footer"/>
    <w:basedOn w:val="1"/>
    <w:qFormat/>
    <w:uiPriority w:val="0"/>
    <w:pPr>
      <w:tabs>
        <w:tab w:val="center" w:pos="4153"/>
        <w:tab w:val="right" w:pos="8306"/>
      </w:tabs>
      <w:snapToGrid w:val="0"/>
      <w:jc w:val="left"/>
    </w:pPr>
    <w:rPr>
      <w:sz w:val="18"/>
    </w:rPr>
  </w:style>
  <w:style w:type="paragraph" w:styleId="11">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2">
    <w:name w:val="Normal (Web)"/>
    <w:basedOn w:val="1"/>
    <w:qFormat/>
    <w:uiPriority w:val="99"/>
    <w:pPr>
      <w:widowControl/>
      <w:spacing w:beforeAutospacing="1" w:afterAutospacing="1"/>
      <w:jc w:val="left"/>
    </w:pPr>
    <w:rPr>
      <w:rFonts w:ascii="ˎ̥" w:hAnsi="ˎ̥" w:cs="宋体"/>
      <w:color w:val="000000"/>
      <w:kern w:val="0"/>
      <w:sz w:val="18"/>
      <w:szCs w:val="18"/>
    </w:rPr>
  </w:style>
  <w:style w:type="table" w:styleId="14">
    <w:name w:val="Table Grid"/>
    <w:basedOn w:val="13"/>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FollowedHyperlink"/>
    <w:basedOn w:val="15"/>
    <w:qFormat/>
    <w:uiPriority w:val="0"/>
    <w:rPr>
      <w:color w:val="333333"/>
      <w:u w:val="none"/>
    </w:rPr>
  </w:style>
  <w:style w:type="character" w:styleId="18">
    <w:name w:val="Emphasis"/>
    <w:basedOn w:val="15"/>
    <w:qFormat/>
    <w:uiPriority w:val="0"/>
    <w:rPr>
      <w:i/>
      <w:iCs/>
    </w:rPr>
  </w:style>
  <w:style w:type="character" w:styleId="19">
    <w:name w:val="HTML Definition"/>
    <w:basedOn w:val="15"/>
    <w:qFormat/>
    <w:uiPriority w:val="0"/>
  </w:style>
  <w:style w:type="character" w:styleId="20">
    <w:name w:val="HTML Typewriter"/>
    <w:basedOn w:val="15"/>
    <w:qFormat/>
    <w:uiPriority w:val="0"/>
    <w:rPr>
      <w:rFonts w:hint="default" w:ascii="monospace" w:hAnsi="monospace" w:eastAsia="monospace" w:cs="monospace"/>
      <w:sz w:val="20"/>
    </w:rPr>
  </w:style>
  <w:style w:type="character" w:styleId="21">
    <w:name w:val="HTML Acronym"/>
    <w:basedOn w:val="15"/>
    <w:qFormat/>
    <w:uiPriority w:val="0"/>
  </w:style>
  <w:style w:type="character" w:styleId="22">
    <w:name w:val="HTML Variable"/>
    <w:basedOn w:val="15"/>
    <w:qFormat/>
    <w:uiPriority w:val="0"/>
  </w:style>
  <w:style w:type="character" w:styleId="23">
    <w:name w:val="Hyperlink"/>
    <w:basedOn w:val="15"/>
    <w:qFormat/>
    <w:uiPriority w:val="0"/>
    <w:rPr>
      <w:color w:val="333333"/>
      <w:u w:val="none"/>
    </w:rPr>
  </w:style>
  <w:style w:type="character" w:styleId="24">
    <w:name w:val="HTML Code"/>
    <w:basedOn w:val="15"/>
    <w:qFormat/>
    <w:uiPriority w:val="0"/>
    <w:rPr>
      <w:rFonts w:ascii="Courier New" w:hAnsi="Courier New"/>
      <w:color w:val="999999"/>
      <w:sz w:val="20"/>
    </w:rPr>
  </w:style>
  <w:style w:type="character" w:styleId="25">
    <w:name w:val="HTML Cite"/>
    <w:basedOn w:val="15"/>
    <w:qFormat/>
    <w:uiPriority w:val="0"/>
  </w:style>
  <w:style w:type="character" w:styleId="26">
    <w:name w:val="HTML Keyboard"/>
    <w:basedOn w:val="15"/>
    <w:qFormat/>
    <w:uiPriority w:val="0"/>
    <w:rPr>
      <w:rFonts w:hint="default" w:ascii="monospace" w:hAnsi="monospace" w:eastAsia="monospace" w:cs="monospace"/>
      <w:sz w:val="20"/>
    </w:rPr>
  </w:style>
  <w:style w:type="character" w:styleId="27">
    <w:name w:val="HTML Sample"/>
    <w:basedOn w:val="15"/>
    <w:qFormat/>
    <w:uiPriority w:val="0"/>
    <w:rPr>
      <w:rFonts w:ascii="monospace" w:hAnsi="monospace" w:eastAsia="monospace" w:cs="monospace"/>
    </w:rPr>
  </w:style>
  <w:style w:type="paragraph" w:customStyle="1" w:styleId="28">
    <w:name w:val="Default"/>
    <w:unhideWhenUsed/>
    <w:qFormat/>
    <w:uiPriority w:val="0"/>
    <w:pPr>
      <w:widowControl w:val="0"/>
      <w:autoSpaceDE w:val="0"/>
      <w:autoSpaceDN w:val="0"/>
      <w:adjustRightInd w:val="0"/>
    </w:pPr>
    <w:rPr>
      <w:rFonts w:hint="eastAsia" w:ascii="宋体" w:hAnsi="宋体" w:eastAsia="宋体" w:cs="Times New Roman"/>
      <w:color w:val="000000"/>
      <w:sz w:val="24"/>
      <w:lang w:val="en-US" w:eastAsia="zh-CN" w:bidi="ar-SA"/>
    </w:rPr>
  </w:style>
  <w:style w:type="paragraph" w:customStyle="1" w:styleId="29">
    <w:name w:val="正文文本缩进 31"/>
    <w:basedOn w:val="1"/>
    <w:qFormat/>
    <w:uiPriority w:val="0"/>
    <w:pPr>
      <w:ind w:firstLine="480"/>
    </w:pPr>
    <w:rPr>
      <w:rFonts w:ascii="宋体" w:hAnsi="宋体"/>
      <w:sz w:val="24"/>
      <w:szCs w:val="20"/>
    </w:rPr>
  </w:style>
  <w:style w:type="paragraph" w:customStyle="1" w:styleId="30">
    <w:name w:val="zbggmain"/>
    <w:basedOn w:val="1"/>
    <w:qFormat/>
    <w:uiPriority w:val="0"/>
    <w:pPr>
      <w:widowControl/>
      <w:spacing w:beforeAutospacing="1" w:afterAutospacing="1" w:line="360" w:lineRule="auto"/>
      <w:jc w:val="left"/>
    </w:pPr>
    <w:rPr>
      <w:rFonts w:ascii="ˎ̥" w:hAnsi="ˎ̥" w:cs="宋体"/>
      <w:color w:val="000000"/>
      <w:kern w:val="0"/>
      <w:sz w:val="24"/>
    </w:rPr>
  </w:style>
  <w:style w:type="character" w:customStyle="1" w:styleId="31">
    <w:name w:val="apple-converted-space"/>
    <w:basedOn w:val="15"/>
    <w:qFormat/>
    <w:uiPriority w:val="0"/>
  </w:style>
  <w:style w:type="character" w:customStyle="1" w:styleId="32">
    <w:name w:val="current1"/>
    <w:basedOn w:val="15"/>
    <w:qFormat/>
    <w:uiPriority w:val="0"/>
    <w:rPr>
      <w:shd w:val="clear" w:color="auto" w:fill="A00303"/>
    </w:rPr>
  </w:style>
  <w:style w:type="character" w:customStyle="1" w:styleId="33">
    <w:name w:val="slider_ctrl_con"/>
    <w:basedOn w:val="15"/>
    <w:qFormat/>
    <w:uiPriority w:val="0"/>
    <w:rPr>
      <w:shd w:val="clear" w:color="auto" w:fill="666666"/>
    </w:rPr>
  </w:style>
  <w:style w:type="character" w:customStyle="1" w:styleId="34">
    <w:name w:val="current"/>
    <w:basedOn w:val="15"/>
    <w:qFormat/>
    <w:uiPriority w:val="0"/>
    <w:rPr>
      <w:shd w:val="clear" w:color="auto" w:fill="A00303"/>
    </w:rPr>
  </w:style>
  <w:style w:type="character" w:customStyle="1" w:styleId="35">
    <w:name w:val="页码1"/>
    <w:basedOn w:val="15"/>
    <w:qFormat/>
    <w:uiPriority w:val="0"/>
  </w:style>
  <w:style w:type="character" w:customStyle="1" w:styleId="36">
    <w:name w:val="ptb181"/>
    <w:basedOn w:val="15"/>
    <w:qFormat/>
    <w:uiPriority w:val="0"/>
    <w:rPr>
      <w:rFonts w:hint="default" w:ascii="Verdana" w:hAnsi="Verdana"/>
      <w:b/>
      <w:bCs/>
      <w:color w:val="000000"/>
      <w:sz w:val="25"/>
      <w:szCs w:val="25"/>
    </w:rPr>
  </w:style>
  <w:style w:type="character" w:customStyle="1" w:styleId="37">
    <w:name w:val="zbggmain style9"/>
    <w:basedOn w:val="15"/>
    <w:qFormat/>
    <w:uiPriority w:val="0"/>
  </w:style>
  <w:style w:type="character" w:customStyle="1" w:styleId="38">
    <w:name w:val="char"/>
    <w:basedOn w:val="15"/>
    <w:qFormat/>
    <w:uiPriority w:val="0"/>
  </w:style>
  <w:style w:type="character" w:customStyle="1" w:styleId="39">
    <w:name w:val="zbggmainstyle9"/>
    <w:basedOn w:val="15"/>
    <w:qFormat/>
    <w:uiPriority w:val="0"/>
  </w:style>
  <w:style w:type="character" w:customStyle="1" w:styleId="40">
    <w:name w:val="titletxt1"/>
    <w:basedOn w:val="15"/>
    <w:qFormat/>
    <w:uiPriority w:val="0"/>
    <w:rPr>
      <w:b/>
      <w:bCs/>
      <w:color w:val="000033"/>
      <w:sz w:val="28"/>
      <w:szCs w:val="28"/>
    </w:rPr>
  </w:style>
  <w:style w:type="character" w:customStyle="1" w:styleId="41">
    <w:name w:val="style9"/>
    <w:basedOn w:val="15"/>
    <w:qFormat/>
    <w:uiPriority w:val="0"/>
  </w:style>
  <w:style w:type="character" w:customStyle="1" w:styleId="42">
    <w:name w:val="text"/>
    <w:basedOn w:val="15"/>
    <w:qFormat/>
    <w:uiPriority w:val="0"/>
  </w:style>
  <w:style w:type="character" w:customStyle="1" w:styleId="43">
    <w:name w:val="td_wz1"/>
    <w:basedOn w:val="15"/>
    <w:qFormat/>
    <w:uiPriority w:val="0"/>
    <w:rPr>
      <w:sz w:val="22"/>
      <w:szCs w:val="22"/>
    </w:rPr>
  </w:style>
  <w:style w:type="character" w:customStyle="1" w:styleId="44">
    <w:name w:val="style81"/>
    <w:basedOn w:val="15"/>
    <w:qFormat/>
    <w:uiPriority w:val="0"/>
    <w:rPr>
      <w:color w:val="FF6600"/>
    </w:rPr>
  </w:style>
  <w:style w:type="character" w:customStyle="1" w:styleId="45">
    <w:name w:val="ft1"/>
    <w:basedOn w:val="15"/>
    <w:qFormat/>
    <w:uiPriority w:val="0"/>
  </w:style>
  <w:style w:type="character" w:customStyle="1" w:styleId="46">
    <w:name w:val="must"/>
    <w:basedOn w:val="15"/>
    <w:qFormat/>
    <w:uiPriority w:val="0"/>
  </w:style>
  <w:style w:type="character" w:customStyle="1" w:styleId="47">
    <w:name w:val="标题 2 Char"/>
    <w:basedOn w:val="15"/>
    <w:link w:val="3"/>
    <w:qFormat/>
    <w:uiPriority w:val="0"/>
    <w:rPr>
      <w:rFonts w:asciiTheme="majorHAnsi" w:hAnsiTheme="majorHAnsi" w:eastAsiaTheme="majorEastAsia" w:cstheme="majorBidi"/>
      <w:b/>
      <w:bCs/>
      <w:kern w:val="2"/>
      <w:sz w:val="32"/>
      <w:szCs w:val="32"/>
    </w:rPr>
  </w:style>
  <w:style w:type="character" w:customStyle="1" w:styleId="48">
    <w:name w:val="纯文本 Char"/>
    <w:basedOn w:val="15"/>
    <w:link w:val="8"/>
    <w:qFormat/>
    <w:uiPriority w:val="99"/>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9F52D8E-8AE9-43EE-9397-F49A4999D4FA}">
  <ds:schemaRefs/>
</ds:datastoreItem>
</file>

<file path=docProps/app.xml><?xml version="1.0" encoding="utf-8"?>
<Properties xmlns="http://schemas.openxmlformats.org/officeDocument/2006/extended-properties" xmlns:vt="http://schemas.openxmlformats.org/officeDocument/2006/docPropsVTypes">
  <Template>Normal.dotm</Template>
  <Company>jujumao</Company>
  <Pages>7</Pages>
  <Words>4199</Words>
  <Characters>6267</Characters>
  <Lines>391</Lines>
  <Paragraphs>110</Paragraphs>
  <TotalTime>59</TotalTime>
  <ScaleCrop>false</ScaleCrop>
  <LinksUpToDate>false</LinksUpToDate>
  <CharactersWithSpaces>6408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2013-09-09T01:33:00Z</dcterms:created>
  <dc:creator>Administrators</dc:creator>
  <cp:lastModifiedBy>西米</cp:lastModifiedBy>
  <cp:lastPrinted>2009-04-09T00:54:00Z</cp:lastPrinted>
  <dcterms:modified xsi:type="dcterms:W3CDTF">2026-07-20T02:04:29Z</dcterms:modified>
  <dc:title>杭 州 市 工 程 建 设 信 息</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FE65DA60CADF403DA02391756EDD3A3A_13</vt:lpwstr>
  </property>
  <property fmtid="{D5CDD505-2E9C-101B-9397-08002B2CF9AE}" pid="4" name="KSOTemplateDocerSaveRecord">
    <vt:lpwstr>eyJoZGlkIjoiY2Y2NTNlMjkzZGYzN2YxN2M0YTFhYzFlMjRlMTYwYTMiLCJ1c2VySWQiOiI1OTMxMjYyNjQifQ==</vt:lpwstr>
  </property>
</Properties>
</file>