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大黑"/>
          <w:color w:val="000000"/>
          <w:sz w:val="36"/>
        </w:rPr>
      </w:pPr>
      <w:r>
        <w:rPr>
          <w:rFonts w:hint="eastAsia" w:eastAsia="文鼎CS大黑"/>
          <w:color w:val="000000"/>
          <w:sz w:val="36"/>
          <w:lang w:val="en-US" w:eastAsia="zh-CN"/>
        </w:rPr>
        <w:t xml:space="preserve">衢 州 </w:t>
      </w:r>
      <w:r>
        <w:rPr>
          <w:rFonts w:hint="eastAsia" w:eastAsia="文鼎CS大黑"/>
          <w:color w:val="000000"/>
          <w:sz w:val="36"/>
          <w:lang w:eastAsia="zh-CN"/>
        </w:rPr>
        <w:t>市</w:t>
      </w:r>
      <w:r>
        <w:rPr>
          <w:rFonts w:hint="eastAsia" w:eastAsia="文鼎CS大黑"/>
          <w:color w:val="000000"/>
          <w:sz w:val="36"/>
        </w:rPr>
        <w:t xml:space="preserve"> 工 程 建 设 信 息</w:t>
      </w:r>
    </w:p>
    <w:p>
      <w:pPr>
        <w:ind w:firstLine="9800" w:firstLineChars="4900"/>
        <w:outlineLvl w:val="0"/>
        <w:rPr>
          <w:rFonts w:eastAsia="文鼎CS大黑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09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30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4"/>
        <w:tblW w:w="16206" w:type="dxa"/>
        <w:tblInd w:w="-4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685"/>
        <w:gridCol w:w="1340"/>
        <w:gridCol w:w="763"/>
        <w:gridCol w:w="2042"/>
        <w:gridCol w:w="2063"/>
        <w:gridCol w:w="1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衢州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浙江汇盛投资集团有限公司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衢州市东港小学建设项目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（监理）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衢州绿色产业集聚区东港片区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41437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266.5751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具有有效的国家注册监理工程师资格（房屋建筑工程专业）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具备建设行政主管部门核发的工程监理综合资质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黄女士    0570-3850116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衢州市城市建设投资集团有限公司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水亭门历史文化街区保护利用项目二期工程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水亭门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818.656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具备建筑工程专业二级及以上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具备建筑装修装饰工程专业承包二级及以上资质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周工0570-3850116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/>
              </w:rPr>
              <w:t>中国农业银行股份有限公司衢州分行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衢州市农业局农技110服务中心改造工程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衢州市浮石路139号农技110集团大楼及大院区域内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8009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919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具备建筑工程二级或以上注册建造师执业资格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建筑工程施工总承包三级及以上资质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郑先生0570-3055774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中国物流衢州有限公司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中国物流衢州综合物流中心项目（一期）工程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衢州专业市场城东南部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６６９１４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10915.98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具备有效的机电工程二级及以上注册建造师执业资格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具有独立法人资格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王女士0570-8757589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衢州市城市建设投资集团有限公司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水亭门历史文化街区保护利用项目二期工程——修缮整治及设施改造工程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水亭门街区罗汉井6号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494.8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60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具备建筑工程专业二级及以上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建筑装修装饰工程专业承包二级及以上资质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周工0570-3850116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衢州市衢江区廿里镇初级中学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衢江区廿里镇初级中学扩建工程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衢江区廿里镇初级中学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6211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效的建筑工程二级及以上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建筑工程施工总承包三级及以上资质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王工0570-8775899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衢州市衢江区国有资产经营有限公司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衢州市衢江区中医院（衢州市针灸医院）迁建工程（一期）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衢州市衢江区信安大道607号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20470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具有建筑工程二级注册建造师资格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具备建筑工程施工总承包二级及以上资质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郑雪飞    3811002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8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2126"/>
    <w:rsid w:val="02C00961"/>
    <w:rsid w:val="08DE05F2"/>
    <w:rsid w:val="10D7672A"/>
    <w:rsid w:val="1CFB7692"/>
    <w:rsid w:val="1F332599"/>
    <w:rsid w:val="342B1B0B"/>
    <w:rsid w:val="3B981862"/>
    <w:rsid w:val="44861F28"/>
    <w:rsid w:val="466F0DA3"/>
    <w:rsid w:val="51C46AED"/>
    <w:rsid w:val="65CA13D1"/>
    <w:rsid w:val="695E65C2"/>
    <w:rsid w:val="6A670B81"/>
    <w:rsid w:val="6E846777"/>
    <w:rsid w:val="6F5918A6"/>
    <w:rsid w:val="74593B21"/>
    <w:rsid w:val="7B4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2017-08-30T09:26:17Z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