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台</w:t>
      </w:r>
      <w:r>
        <w:rPr>
          <w:rFonts w:hint="eastAsia" w:eastAsia="文鼎CS大黑"/>
          <w:color w:val="000000"/>
          <w:sz w:val="36"/>
          <w:lang w:val="en-US" w:eastAsia="zh-CN"/>
        </w:rPr>
        <w:t xml:space="preserve"> </w:t>
      </w:r>
      <w:bookmarkStart w:id="0" w:name="_GoBack"/>
      <w:bookmarkEnd w:id="0"/>
      <w:r>
        <w:rPr>
          <w:rFonts w:hint="eastAsia" w:eastAsia="文鼎CS大黑"/>
          <w:color w:val="000000"/>
          <w:sz w:val="36"/>
          <w:lang w:eastAsia="zh-CN"/>
        </w:rPr>
        <w:t>州</w:t>
      </w:r>
      <w:r>
        <w:rPr>
          <w:rFonts w:hint="eastAsia" w:eastAsia="文鼎CS大黑"/>
          <w:color w:val="000000"/>
          <w:sz w:val="36"/>
          <w:lang w:val="en-US" w:eastAsia="zh-CN"/>
        </w:rPr>
        <w:t xml:space="preserve"> </w:t>
      </w:r>
      <w:r>
        <w:rPr>
          <w:rFonts w:hint="eastAsia" w:eastAsia="文鼎CS大黑"/>
          <w:color w:val="000000"/>
          <w:sz w:val="36"/>
          <w:lang w:eastAsia="zh-CN"/>
        </w:rPr>
        <w:t>市</w:t>
      </w:r>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w:t>
      </w:r>
      <w:r>
        <w:rPr>
          <w:rFonts w:hint="default" w:ascii="宋体" w:hAnsi="宋体"/>
          <w:color w:val="000000"/>
          <w:sz w:val="20"/>
          <w:lang w:val="en-US" w:eastAsia="zh-CN"/>
        </w:rPr>
        <w:t>7</w:t>
      </w:r>
      <w:r>
        <w:rPr>
          <w:rFonts w:hint="eastAsia" w:ascii="宋体" w:hAnsi="宋体"/>
          <w:color w:val="000000"/>
          <w:sz w:val="20"/>
        </w:rPr>
        <w:t>月</w:t>
      </w:r>
      <w:r>
        <w:rPr>
          <w:rFonts w:hint="default" w:ascii="宋体" w:hAnsi="宋体"/>
          <w:color w:val="000000"/>
          <w:sz w:val="20"/>
          <w:lang w:val="en-US" w:eastAsia="zh-CN"/>
        </w:rPr>
        <w:t>1</w:t>
      </w:r>
      <w:r>
        <w:rPr>
          <w:rFonts w:hint="eastAsia" w:ascii="宋体" w:hAnsi="宋体"/>
          <w:color w:val="000000"/>
          <w:sz w:val="20"/>
          <w:lang w:val="en-US" w:eastAsia="zh-CN"/>
        </w:rPr>
        <w:t>3</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default" w:ascii="宋体" w:hAnsi="宋体"/>
          <w:color w:val="000000"/>
          <w:sz w:val="20"/>
          <w:lang w:val="en-US" w:eastAsia="zh-CN"/>
        </w:rPr>
        <w:t>0</w:t>
      </w:r>
      <w:r>
        <w:rPr>
          <w:rFonts w:hint="eastAsia" w:ascii="宋体" w:hAnsi="宋体"/>
          <w:color w:val="000000"/>
          <w:sz w:val="20"/>
          <w:lang w:val="en-US" w:eastAsia="zh-CN"/>
        </w:rPr>
        <w:t>8</w:t>
      </w:r>
      <w:r>
        <w:rPr>
          <w:rFonts w:hint="eastAsia" w:ascii="宋体" w:hAnsi="宋体"/>
          <w:color w:val="000000"/>
          <w:sz w:val="20"/>
        </w:rPr>
        <w:t>日</w:t>
      </w:r>
    </w:p>
    <w:tbl>
      <w:tblPr>
        <w:tblStyle w:val="3"/>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ascii="宋体" w:hAnsi="宋体"/>
                <w:color w:val="000000"/>
              </w:rPr>
            </w:pPr>
            <w:r>
              <w:rPr>
                <w:rFonts w:hint="eastAsia" w:ascii="宋体" w:hAnsi="宋体"/>
                <w:b/>
                <w:bCs/>
                <w:color w:val="000000"/>
              </w:rPr>
              <w:t>台州：</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olor w:val="FF0000"/>
              </w:rPr>
            </w:pP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olor w:val="00000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ascii="Calibri" w:hAnsi="Calibri" w:eastAsia="Calibri"/>
                <w:b/>
                <w:color w:val="000000"/>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340" w:type="dxa"/>
            <w:tcBorders>
              <w:top w:val="single" w:color="auto" w:sz="6" w:space="0"/>
              <w:left w:val="single" w:color="auto" w:sz="6" w:space="0"/>
              <w:bottom w:val="single" w:color="auto" w:sz="6" w:space="0"/>
              <w:right w:val="single" w:color="auto" w:sz="6" w:space="0"/>
            </w:tcBorders>
            <w:vAlign w:val="center"/>
          </w:tcPr>
          <w:p>
            <w:pPr>
              <w:jc w:val="left"/>
              <w:rPr>
                <w:rFonts w:ascii="Calibri" w:hAnsi="Calibri" w:eastAsia="Calibri"/>
                <w:color w:val="000000"/>
              </w:rPr>
            </w:pPr>
          </w:p>
        </w:tc>
        <w:tc>
          <w:tcPr>
            <w:tcW w:w="763"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olor w:val="000000"/>
              </w:rPr>
            </w:pPr>
          </w:p>
        </w:tc>
        <w:tc>
          <w:tcPr>
            <w:tcW w:w="1375"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三门县滨海工贸置业有限公司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三门县沿海工业城-怡景苑景观工程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429</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108</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2017-07-21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市政公用工程或建筑工程注册建造师二级及以上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市政公用工程或建筑工程施工总承包三级及以上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李昌林</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13858632525</w:t>
            </w:r>
          </w:p>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三门县晏站涂建设有限公司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三门县英华外国语学校周边市政配套工程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英华外国语学校与三门湾大道之间的公共绿地</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3248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2017-07-28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具备园林相关专业中级及以上技术职称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投标企业营业执照具有园林绿化等相关经营范围</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潘翀0576</w:t>
            </w:r>
            <w:r>
              <w:rPr>
                <w:rFonts w:hint="default" w:ascii="微软雅黑" w:hAnsi="微软雅黑" w:eastAsia="微软雅黑" w:cs="微软雅黑"/>
                <w:sz w:val="18"/>
                <w:szCs w:val="18"/>
                <w:lang w:val="en-US"/>
              </w:rPr>
              <w:t>-</w:t>
            </w:r>
            <w:r>
              <w:rPr>
                <w:rFonts w:hint="eastAsia" w:ascii="微软雅黑" w:hAnsi="微软雅黑" w:eastAsia="微软雅黑" w:cs="微软雅黑"/>
                <w:sz w:val="18"/>
                <w:szCs w:val="18"/>
              </w:rPr>
              <w:t>83300520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台州社发教育投资有限公司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台州帕丁顿双语幼儿园（三门西区）工程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11940.36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rPr>
              <w:t>-</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default" w:ascii="微软雅黑" w:hAnsi="微软雅黑" w:eastAsia="微软雅黑" w:cs="微软雅黑"/>
                <w:sz w:val="18"/>
                <w:szCs w:val="18"/>
                <w:lang w:val="en-US" w:eastAsia="zh-CN"/>
              </w:rPr>
              <w:t>730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03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国家注册监理工程师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具备房屋建筑工程监理丙级及以上资质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王珊珊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0576</w:t>
            </w:r>
            <w:r>
              <w:rPr>
                <w:rFonts w:hint="default"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eastAsia="zh-CN"/>
              </w:rPr>
              <w:t>83332359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三门县沙柳清溪投资开发有限公司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三门县沙柳街道麦芽厂区块停车场及附属工程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沙柳街道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w:t>
            </w:r>
            <w:r>
              <w:rPr>
                <w:rFonts w:hint="default" w:ascii="微软雅黑" w:hAnsi="微软雅黑" w:eastAsia="微软雅黑" w:cs="微软雅黑"/>
                <w:sz w:val="18"/>
                <w:szCs w:val="18"/>
                <w:lang w:val="en-US"/>
              </w:rPr>
              <w:t>.81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default"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15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市政工程专业注册建造师二级及以上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罗振华13968506262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台州社发教育投资有限公司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台州帕丁顿双语幼儿园（三门西区）施工现场场地平整工程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04</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包海雄0576-88581030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三门县蛇蟠乡人民政府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三门县黄泥洞历史文化村落保护利用重点村修复项目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三门县黄泥洞</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449</w:t>
            </w:r>
            <w:r>
              <w:rPr>
                <w:rFonts w:hint="default" w:ascii="微软雅黑" w:hAnsi="微软雅黑" w:eastAsia="微软雅黑" w:cs="微软雅黑"/>
                <w:sz w:val="18"/>
                <w:szCs w:val="18"/>
                <w:lang w:val="en-US"/>
              </w:rPr>
              <w:t>.19</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w:t>
            </w:r>
            <w:r>
              <w:rPr>
                <w:rFonts w:hint="default" w:ascii="微软雅黑" w:hAnsi="微软雅黑" w:eastAsia="微软雅黑" w:cs="微软雅黑"/>
                <w:sz w:val="18"/>
                <w:szCs w:val="18"/>
                <w:lang w:val="en-US"/>
              </w:rPr>
              <w:t>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具有建筑工程二级及以上建造师或建筑工程中级职称及以上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同时具备专业古建筑三级资质及以上和文物保护工程施工三级资质及以上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章宏蒋13958538033</w:t>
            </w:r>
          </w:p>
        </w:tc>
      </w:tr>
    </w:tbl>
    <w:p>
      <w:pPr>
        <w:ind w:left="0" w:leftChars="0" w:firstLine="0" w:firstLineChars="0"/>
      </w:pPr>
    </w:p>
    <w:sectPr>
      <w:pgSz w:w="16838" w:h="11906" w:orient="landscape"/>
      <w:pgMar w:top="1800" w:right="898"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altName w:val="黑体"/>
    <w:panose1 w:val="020B0300000000000000"/>
    <w:charset w:val="86"/>
    <w:family w:val="auto"/>
    <w:pitch w:val="default"/>
    <w:sig w:usb0="00000000" w:usb1="00000000"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altName w:val="宋体"/>
    <w:panose1 w:val="00000000000000000000"/>
    <w:charset w:val="86"/>
    <w:family w:val="auto"/>
    <w:pitch w:val="default"/>
    <w:sig w:usb0="00000000" w:usb1="0000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altName w:val="宋体"/>
    <w:panose1 w:val="02010604000000000000"/>
    <w:charset w:val="86"/>
    <w:family w:val="auto"/>
    <w:pitch w:val="default"/>
    <w:sig w:usb0="00000000" w:usb1="00000000" w:usb2="00000000" w:usb3="00000000" w:csb0="00040001" w:csb1="00000000"/>
  </w:font>
  <w:font w:name="造字工房俊雅锐宋体验版常规体">
    <w:altName w:val="宋体"/>
    <w:panose1 w:val="00000000000000000000"/>
    <w:charset w:val="86"/>
    <w:family w:val="auto"/>
    <w:pitch w:val="default"/>
    <w:sig w:usb0="00000000" w:usb1="0000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altName w:val="宋体"/>
    <w:panose1 w:val="00000000000000000000"/>
    <w:charset w:val="86"/>
    <w:family w:val="auto"/>
    <w:pitch w:val="default"/>
    <w:sig w:usb0="00000000" w:usb1="0000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7672A"/>
    <w:rsid w:val="342B1B0B"/>
    <w:rsid w:val="3B981862"/>
    <w:rsid w:val="51C46AED"/>
    <w:rsid w:val="65CA13D1"/>
    <w:rsid w:val="695E65C2"/>
    <w:rsid w:val="6A670B81"/>
    <w:rsid w:val="6E846777"/>
    <w:rsid w:val="74593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2017-08-11T07:30:40Z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