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衢州市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13</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11</w:t>
      </w:r>
      <w:r>
        <w:rPr>
          <w:rFonts w:hint="eastAsia" w:ascii="宋体" w:hAnsi="宋体"/>
          <w:color w:val="000000"/>
          <w:sz w:val="20"/>
        </w:rPr>
        <w:t>日</w:t>
      </w:r>
    </w:p>
    <w:tbl>
      <w:tblPr>
        <w:tblStyle w:val="4"/>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jc w:val="left"/>
              <w:rPr>
                <w:rFonts w:ascii="宋体" w:hAnsi="宋体" w:cs="宋体"/>
                <w:color w:val="000000"/>
                <w:sz w:val="24"/>
                <w:shd w:val="clear" w:color="auto" w:fill="FFFFFF"/>
              </w:rPr>
            </w:pPr>
            <w:r>
              <w:rPr>
                <w:rFonts w:hint="eastAsia" w:ascii="宋体" w:hAnsi="宋体" w:cs="宋体"/>
                <w:b/>
                <w:bCs/>
                <w:color w:val="000000"/>
                <w:sz w:val="24"/>
                <w:shd w:val="clear" w:color="auto" w:fill="FFFFFF"/>
              </w:rPr>
              <w:t>衢州：</w:t>
            </w:r>
          </w:p>
        </w:tc>
        <w:tc>
          <w:tcPr>
            <w:tcW w:w="2540"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000000"/>
                <w:sz w:val="24"/>
                <w:shd w:val="clear" w:color="auto" w:fill="FFFFFF"/>
              </w:rPr>
            </w:pPr>
          </w:p>
        </w:tc>
        <w:tc>
          <w:tcPr>
            <w:tcW w:w="1391"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000000"/>
                <w:sz w:val="24"/>
                <w:shd w:val="clear" w:color="auto" w:fill="FFFFFF"/>
              </w:rPr>
            </w:pPr>
          </w:p>
        </w:tc>
        <w:tc>
          <w:tcPr>
            <w:tcW w:w="959"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4"/>
                <w:shd w:val="clear" w:color="auto" w:fill="FFFFFF"/>
              </w:rPr>
            </w:pPr>
          </w:p>
        </w:tc>
        <w:tc>
          <w:tcPr>
            <w:tcW w:w="848"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000000"/>
                <w:sz w:val="24"/>
                <w:shd w:val="clear" w:color="auto" w:fill="FFFFFF"/>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微软雅黑" w:hAnsi="微软雅黑" w:eastAsia="微软雅黑" w:cs="微软雅黑"/>
                <w:sz w:val="18"/>
                <w:szCs w:val="18"/>
              </w:rPr>
            </w:pPr>
          </w:p>
        </w:tc>
        <w:tc>
          <w:tcPr>
            <w:tcW w:w="1429"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000000"/>
                <w:sz w:val="24"/>
                <w:shd w:val="clear" w:color="auto" w:fill="FFFFFF"/>
              </w:rPr>
            </w:pPr>
          </w:p>
        </w:tc>
        <w:tc>
          <w:tcPr>
            <w:tcW w:w="763"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4"/>
                <w:shd w:val="clear" w:color="auto" w:fill="FFFFFF"/>
              </w:rPr>
            </w:pPr>
          </w:p>
        </w:tc>
        <w:tc>
          <w:tcPr>
            <w:tcW w:w="2042"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4"/>
                <w:shd w:val="clear" w:color="auto" w:fill="FFFFFF"/>
              </w:rPr>
            </w:pPr>
          </w:p>
        </w:tc>
        <w:tc>
          <w:tcPr>
            <w:tcW w:w="2063"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cs="宋体"/>
                <w:color w:val="000000"/>
                <w:sz w:val="24"/>
                <w:shd w:val="clear" w:color="auto" w:fill="FFFFFF"/>
              </w:rPr>
            </w:pPr>
          </w:p>
        </w:tc>
        <w:tc>
          <w:tcPr>
            <w:tcW w:w="1375" w:type="dxa"/>
            <w:tcBorders>
              <w:top w:val="single" w:color="auto" w:sz="6" w:space="0"/>
              <w:left w:val="single" w:color="auto" w:sz="6" w:space="0"/>
              <w:bottom w:val="single" w:color="auto" w:sz="6" w:space="0"/>
              <w:right w:val="single" w:color="auto" w:sz="12" w:space="0"/>
            </w:tcBorders>
            <w:vAlign w:val="center"/>
          </w:tcPr>
          <w:p>
            <w:pPr>
              <w:jc w:val="left"/>
              <w:rPr>
                <w:rFonts w:ascii="宋体" w:hAnsi="宋体" w:cs="宋体"/>
                <w:color w:val="000000"/>
                <w:sz w:val="24"/>
                <w:shd w:val="clear" w:color="auto" w:fill="FFFFFF"/>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衢州中等专业学校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衢州中专办学成果陈列馆项目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衢州中专大成楼内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具有国家二级或以上注册建筑师资格或具有中国建筑装饰协会颁发的高级陈设艺术设计师资格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同时具备建设主管部门颁发的工程设计综合资质（或建筑行业工程设计乙级或以上资质或建筑装饰工程设计专项乙级或以上资质）与建筑装修装饰工程专业二级承包资质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朱智慧 0570-8553583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衢州市政府投资项目建设中心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衢州二中体育设施综合改造项目室外配套</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衢州二中内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具备市政公用工程专业二级或以上注册建造师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具备市政公用工程施工总承包三级或以上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程工</w:t>
            </w:r>
            <w:r>
              <w:rPr>
                <w:rFonts w:hint="eastAsia" w:ascii="微软雅黑" w:hAnsi="微软雅黑" w:eastAsia="微软雅黑" w:cs="微软雅黑"/>
                <w:sz w:val="18"/>
                <w:szCs w:val="18"/>
                <w:lang w:val="zh-CN"/>
              </w:rPr>
              <w:t>0570-8897011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衢州市市政工程管理处</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衢州职业技术学院原学生公寓四号楼和地下室拆除及土方回填工程施工</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学院原学生公寓四号楼</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具备建筑工程二级或以上注册建造师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具备中建筑工程施工总承包三级或以上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             0570-2388009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衢州市政府投资项目建设中心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衢州二中体育设施综合改造项目二次装修工程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衢州二中内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336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191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78</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专业二级或以上注册建造师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具有建筑装修装饰工程专业承包二级或以上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zh-CN"/>
              </w:rPr>
              <w:t>0570-8897011</w:t>
            </w:r>
            <w:r>
              <w:rPr>
                <w:rFonts w:hint="eastAsia" w:ascii="微软雅黑" w:hAnsi="微软雅黑" w:eastAsia="微软雅黑" w:cs="微软雅黑"/>
                <w:sz w:val="18"/>
                <w:szCs w:val="18"/>
              </w:rPr>
              <w:t>程工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江山市政府投资项目建设中心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江山市第二人民医院室内装饰工程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江山市贺村镇大贤坂村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12022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1866</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6220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具备有效的建筑工程专业二级及以上注册建造师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建筑装修装饰工程专业承包二级及以上资质或建筑装饰装修工程设计与施工一体化一级资质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朱磊0570-4051570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衢州市基础设施投资有限责任公司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衢州学院附属幼儿园、衢州市第三实验学校新建项目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西区阳光水岸小区北侧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42742.2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 xml:space="preserve">1162 </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具备有效的机电工程二级注册建造师执业资格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电子与智能化工程专业承包二级及以上资质或建筑智能化工程设计与施工二级及以上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毛工0570-3116551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中国物流衢州有限公司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中国物流衢州综合物流中心项目（一期）工程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衢州专业市场城东南部</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47331.6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具备有效的机电工程二级及以上注册建造师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具备建设行政主管部门核发的消防设施工程专业承包一级</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郑先生0570-2891113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衢州市政府投资项目建设中心</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衢州市礼贤街片区基础设施配套工程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北至衢江大桥-劳动路以北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1.2亿</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具有相关专业执业注册资格或中级及以上技术职称或本科及以上学历</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具备工程招标代理机构甲级资质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程工0570-8897011</w:t>
            </w:r>
          </w:p>
        </w:tc>
      </w:tr>
    </w:tbl>
    <w:p>
      <w:bookmarkStart w:id="0" w:name="_GoBack"/>
      <w:bookmarkEnd w:id="0"/>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D4893"/>
    <w:rsid w:val="1546095B"/>
    <w:rsid w:val="16665A4A"/>
    <w:rsid w:val="19C431D6"/>
    <w:rsid w:val="223831DC"/>
    <w:rsid w:val="4B3C377D"/>
    <w:rsid w:val="4B3D4893"/>
    <w:rsid w:val="7BA45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zbggmain style9"/>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2017-07-11T05:44:00Z</dcterms:created>
  <dc:creator>apple</dc:creator>
  <cp:lastModifiedBy>apple</cp:lastModifiedBy>
  <dcterms:modified xsi:type="dcterms:W3CDTF">2017-07-11T05:56:56Z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